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49626" w14:textId="7314F780" w:rsidR="007F7B50" w:rsidRDefault="00B35AE7" w:rsidP="00DB2490">
      <w:pPr>
        <w:sectPr w:rsidR="007F7B50">
          <w:pgSz w:w="11900" w:h="16840"/>
          <w:pgMar w:top="1920" w:right="0" w:bottom="280" w:left="0" w:header="360" w:footer="360" w:gutter="0"/>
          <w:pgNumType w:start="1"/>
          <w:cols w:space="720"/>
        </w:sectPr>
      </w:pPr>
      <w:r>
        <w:rPr>
          <w:noProof/>
        </w:rPr>
        <w:drawing>
          <wp:anchor distT="0" distB="0" distL="114300" distR="114300" simplePos="0" relativeHeight="251671552" behindDoc="0" locked="0" layoutInCell="1" allowOverlap="1" wp14:anchorId="0667E283" wp14:editId="2A4B0C6A">
            <wp:simplePos x="0" y="0"/>
            <wp:positionH relativeFrom="margin">
              <wp:align>right</wp:align>
            </wp:positionH>
            <wp:positionV relativeFrom="paragraph">
              <wp:posOffset>-1219200</wp:posOffset>
            </wp:positionV>
            <wp:extent cx="7575550" cy="10715561"/>
            <wp:effectExtent l="0" t="0" r="6350" b="0"/>
            <wp:wrapNone/>
            <wp:docPr id="18559980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9805" name="Imagen 185599805"/>
                    <pic:cNvPicPr/>
                  </pic:nvPicPr>
                  <pic:blipFill>
                    <a:blip r:embed="rId7">
                      <a:extLst>
                        <a:ext uri="{28A0092B-C50C-407E-A947-70E740481C1C}">
                          <a14:useLocalDpi xmlns:a14="http://schemas.microsoft.com/office/drawing/2010/main" val="0"/>
                        </a:ext>
                      </a:extLst>
                    </a:blip>
                    <a:stretch>
                      <a:fillRect/>
                    </a:stretch>
                  </pic:blipFill>
                  <pic:spPr>
                    <a:xfrm>
                      <a:off x="0" y="0"/>
                      <a:ext cx="7575550" cy="10715561"/>
                    </a:xfrm>
                    <a:prstGeom prst="rect">
                      <a:avLst/>
                    </a:prstGeom>
                  </pic:spPr>
                </pic:pic>
              </a:graphicData>
            </a:graphic>
            <wp14:sizeRelH relativeFrom="margin">
              <wp14:pctWidth>0</wp14:pctWidth>
            </wp14:sizeRelH>
            <wp14:sizeRelV relativeFrom="margin">
              <wp14:pctHeight>0</wp14:pctHeight>
            </wp14:sizeRelV>
          </wp:anchor>
        </w:drawing>
      </w:r>
    </w:p>
    <w:p w14:paraId="3890ED3F" w14:textId="77777777" w:rsidR="007F7B50" w:rsidRDefault="003A618F" w:rsidP="00DB2490">
      <w:r>
        <w:rPr>
          <w:noProof/>
          <w:lang w:val="en-US"/>
        </w:rPr>
        <w:lastRenderedPageBreak/>
        <w:drawing>
          <wp:anchor distT="0" distB="0" distL="0" distR="0" simplePos="0" relativeHeight="251659264" behindDoc="0" locked="0" layoutInCell="1" hidden="0" allowOverlap="1" wp14:anchorId="2A29FCBB" wp14:editId="27D14E67">
            <wp:simplePos x="0" y="0"/>
            <wp:positionH relativeFrom="page">
              <wp:posOffset>0</wp:posOffset>
            </wp:positionH>
            <wp:positionV relativeFrom="page">
              <wp:posOffset>1694687</wp:posOffset>
            </wp:positionV>
            <wp:extent cx="7555992" cy="3138685"/>
            <wp:effectExtent l="0" t="0" r="0" b="0"/>
            <wp:wrapNone/>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7555992" cy="3138685"/>
                    </a:xfrm>
                    <a:prstGeom prst="rect">
                      <a:avLst/>
                    </a:prstGeom>
                    <a:ln/>
                  </pic:spPr>
                </pic:pic>
              </a:graphicData>
            </a:graphic>
          </wp:anchor>
        </w:drawing>
      </w:r>
    </w:p>
    <w:p w14:paraId="2AEA61A1" w14:textId="77777777" w:rsidR="007F7B50" w:rsidRDefault="007F7B50" w:rsidP="00DB2490"/>
    <w:p w14:paraId="7CB02BDC" w14:textId="77777777" w:rsidR="007F7B50" w:rsidRDefault="007F7B50" w:rsidP="00DB2490"/>
    <w:p w14:paraId="0D8F96FA" w14:textId="77777777" w:rsidR="007F7B50" w:rsidRDefault="007F7B50" w:rsidP="00DB2490"/>
    <w:p w14:paraId="589FB8A1" w14:textId="77777777" w:rsidR="007F7B50" w:rsidRDefault="007F7B50" w:rsidP="00DB2490"/>
    <w:p w14:paraId="027AE118" w14:textId="77777777" w:rsidR="007F7B50" w:rsidRDefault="007F7B50" w:rsidP="00DB2490"/>
    <w:p w14:paraId="3F19F8B6" w14:textId="77777777" w:rsidR="007F7B50" w:rsidRDefault="007F7B50" w:rsidP="00DB2490"/>
    <w:p w14:paraId="6267314A" w14:textId="77777777" w:rsidR="007F7B50" w:rsidRDefault="007F7B50" w:rsidP="00DB2490"/>
    <w:p w14:paraId="2BDAC631" w14:textId="77777777" w:rsidR="007F7B50" w:rsidRDefault="007F7B50" w:rsidP="00DB2490"/>
    <w:p w14:paraId="02F20545" w14:textId="77777777" w:rsidR="007F7B50" w:rsidRDefault="007F7B50" w:rsidP="00DB2490"/>
    <w:p w14:paraId="19C0D5C6" w14:textId="77777777" w:rsidR="007F7B50" w:rsidRDefault="007F7B50" w:rsidP="00DB2490"/>
    <w:p w14:paraId="15D5DF22" w14:textId="77777777" w:rsidR="007F7B50" w:rsidRDefault="007F7B50" w:rsidP="00DB2490"/>
    <w:p w14:paraId="48DDC96F" w14:textId="77777777" w:rsidR="007F7B50" w:rsidRDefault="007F7B50" w:rsidP="00DB2490"/>
    <w:p w14:paraId="7F8575FF" w14:textId="77777777" w:rsidR="007F7B50" w:rsidRDefault="007F7B50" w:rsidP="00DB2490"/>
    <w:p w14:paraId="3E0CAD33" w14:textId="77777777" w:rsidR="007F7B50" w:rsidRDefault="007F7B50" w:rsidP="00DB2490"/>
    <w:p w14:paraId="075D5738" w14:textId="77777777" w:rsidR="007F7B50" w:rsidRDefault="007F7B50" w:rsidP="00DB2490"/>
    <w:p w14:paraId="22E7C315" w14:textId="77777777" w:rsidR="007F7B50" w:rsidRDefault="007F7B50" w:rsidP="00DB2490"/>
    <w:p w14:paraId="3033B7E6" w14:textId="77777777" w:rsidR="007F7B50" w:rsidRDefault="007F7B50" w:rsidP="00DB2490"/>
    <w:p w14:paraId="4B22C008" w14:textId="77777777" w:rsidR="007F7B50" w:rsidRDefault="007F7B50" w:rsidP="00DB2490"/>
    <w:p w14:paraId="0F2DC5B5" w14:textId="77777777" w:rsidR="007F7B50" w:rsidRDefault="007F7B50" w:rsidP="00DB2490"/>
    <w:p w14:paraId="6A065937" w14:textId="77777777" w:rsidR="007F7B50" w:rsidRDefault="007F7B50" w:rsidP="00DB2490"/>
    <w:p w14:paraId="1099701F" w14:textId="77777777" w:rsidR="007F7B50" w:rsidRDefault="007F7B50" w:rsidP="00DB2490"/>
    <w:p w14:paraId="696F0045" w14:textId="77777777" w:rsidR="007F7B50" w:rsidRDefault="007F7B50" w:rsidP="00DB2490"/>
    <w:p w14:paraId="626A3AF2" w14:textId="77777777" w:rsidR="007F7B50" w:rsidRDefault="007F7B50" w:rsidP="00DB2490"/>
    <w:p w14:paraId="206434A0" w14:textId="77777777" w:rsidR="007F7B50" w:rsidRDefault="007F7B50" w:rsidP="00DB2490"/>
    <w:p w14:paraId="3F43A861" w14:textId="77777777" w:rsidR="007F7B50" w:rsidRDefault="007F7B50" w:rsidP="00DB2490"/>
    <w:p w14:paraId="219F6B4E" w14:textId="77777777" w:rsidR="007F7B50" w:rsidRDefault="007F7B50" w:rsidP="00DB2490"/>
    <w:p w14:paraId="7BE44F8C" w14:textId="77777777" w:rsidR="007F7B50" w:rsidRDefault="007F7B50" w:rsidP="00DB2490"/>
    <w:p w14:paraId="00CCA141" w14:textId="77777777" w:rsidR="007F7B50" w:rsidRDefault="007F7B50" w:rsidP="00DB2490"/>
    <w:tbl>
      <w:tblPr>
        <w:tblStyle w:val="a"/>
        <w:tblW w:w="10477" w:type="dxa"/>
        <w:tblInd w:w="728"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4264"/>
        <w:gridCol w:w="3020"/>
        <w:gridCol w:w="3193"/>
      </w:tblGrid>
      <w:tr w:rsidR="007F7B50" w14:paraId="7FBEC9DF" w14:textId="77777777">
        <w:trPr>
          <w:trHeight w:val="1189"/>
        </w:trPr>
        <w:tc>
          <w:tcPr>
            <w:tcW w:w="4264" w:type="dxa"/>
          </w:tcPr>
          <w:p w14:paraId="4552E399" w14:textId="77777777" w:rsidR="007F7B50" w:rsidRDefault="007F7B50">
            <w:pPr>
              <w:pBdr>
                <w:top w:val="nil"/>
                <w:left w:val="nil"/>
                <w:bottom w:val="nil"/>
                <w:right w:val="nil"/>
                <w:between w:val="nil"/>
              </w:pBdr>
              <w:spacing w:before="164"/>
              <w:rPr>
                <w:rFonts w:ascii="Times New Roman" w:eastAsia="Times New Roman" w:hAnsi="Times New Roman" w:cs="Times New Roman"/>
                <w:color w:val="000000"/>
                <w:sz w:val="24"/>
                <w:szCs w:val="24"/>
              </w:rPr>
            </w:pPr>
          </w:p>
          <w:p w14:paraId="17F24C23" w14:textId="77777777" w:rsidR="007F7B50" w:rsidRDefault="003A618F">
            <w:pPr>
              <w:pBdr>
                <w:top w:val="nil"/>
                <w:left w:val="nil"/>
                <w:bottom w:val="nil"/>
                <w:right w:val="nil"/>
                <w:between w:val="nil"/>
              </w:pBdr>
              <w:ind w:left="180"/>
              <w:rPr>
                <w:color w:val="000000"/>
                <w:sz w:val="24"/>
                <w:szCs w:val="24"/>
              </w:rPr>
            </w:pPr>
            <w:r>
              <w:rPr>
                <w:color w:val="000000"/>
                <w:sz w:val="24"/>
                <w:szCs w:val="24"/>
              </w:rPr>
              <w:t>TÍTULO DEL PROYECTO</w:t>
            </w:r>
          </w:p>
        </w:tc>
        <w:tc>
          <w:tcPr>
            <w:tcW w:w="6213" w:type="dxa"/>
            <w:gridSpan w:val="2"/>
          </w:tcPr>
          <w:p w14:paraId="455F9AB4" w14:textId="77777777" w:rsidR="007F7B50" w:rsidRDefault="007F7B50">
            <w:pPr>
              <w:pBdr>
                <w:top w:val="nil"/>
                <w:left w:val="nil"/>
                <w:bottom w:val="nil"/>
                <w:right w:val="nil"/>
                <w:between w:val="nil"/>
              </w:pBdr>
              <w:rPr>
                <w:rFonts w:ascii="Times New Roman" w:eastAsia="Times New Roman" w:hAnsi="Times New Roman" w:cs="Times New Roman"/>
                <w:color w:val="000000"/>
                <w:sz w:val="20"/>
                <w:szCs w:val="20"/>
              </w:rPr>
            </w:pPr>
          </w:p>
        </w:tc>
      </w:tr>
      <w:tr w:rsidR="007F7B50" w14:paraId="144239E5" w14:textId="77777777">
        <w:trPr>
          <w:trHeight w:val="1195"/>
        </w:trPr>
        <w:tc>
          <w:tcPr>
            <w:tcW w:w="4264" w:type="dxa"/>
          </w:tcPr>
          <w:p w14:paraId="55537216" w14:textId="77777777" w:rsidR="007F7B50" w:rsidRDefault="007F7B50">
            <w:pPr>
              <w:pBdr>
                <w:top w:val="nil"/>
                <w:left w:val="nil"/>
                <w:bottom w:val="nil"/>
                <w:right w:val="nil"/>
                <w:between w:val="nil"/>
              </w:pBdr>
              <w:spacing w:before="24"/>
              <w:rPr>
                <w:rFonts w:ascii="Times New Roman" w:eastAsia="Times New Roman" w:hAnsi="Times New Roman" w:cs="Times New Roman"/>
                <w:color w:val="000000"/>
                <w:sz w:val="23"/>
                <w:szCs w:val="23"/>
              </w:rPr>
            </w:pPr>
          </w:p>
          <w:p w14:paraId="7D4C9C6A" w14:textId="77777777" w:rsidR="007F7B50" w:rsidRDefault="003A618F">
            <w:pPr>
              <w:pBdr>
                <w:top w:val="nil"/>
                <w:left w:val="nil"/>
                <w:bottom w:val="nil"/>
                <w:right w:val="nil"/>
                <w:between w:val="nil"/>
              </w:pBdr>
              <w:spacing w:before="1" w:line="276" w:lineRule="auto"/>
              <w:ind w:left="180" w:right="620"/>
              <w:rPr>
                <w:color w:val="000000"/>
                <w:sz w:val="23"/>
                <w:szCs w:val="23"/>
              </w:rPr>
            </w:pPr>
            <w:r>
              <w:rPr>
                <w:color w:val="000000"/>
                <w:sz w:val="23"/>
                <w:szCs w:val="23"/>
              </w:rPr>
              <w:t>NOMBRES Y APELLIDOS DEL INTERESADO</w:t>
            </w:r>
          </w:p>
        </w:tc>
        <w:tc>
          <w:tcPr>
            <w:tcW w:w="6213" w:type="dxa"/>
            <w:gridSpan w:val="2"/>
          </w:tcPr>
          <w:p w14:paraId="7F199A52" w14:textId="77777777" w:rsidR="007F7B50" w:rsidRDefault="007F7B50">
            <w:pPr>
              <w:pBdr>
                <w:top w:val="nil"/>
                <w:left w:val="nil"/>
                <w:bottom w:val="nil"/>
                <w:right w:val="nil"/>
                <w:between w:val="nil"/>
              </w:pBdr>
              <w:rPr>
                <w:rFonts w:ascii="Times New Roman" w:eastAsia="Times New Roman" w:hAnsi="Times New Roman" w:cs="Times New Roman"/>
                <w:color w:val="000000"/>
                <w:sz w:val="20"/>
                <w:szCs w:val="20"/>
              </w:rPr>
            </w:pPr>
          </w:p>
        </w:tc>
      </w:tr>
      <w:tr w:rsidR="007F7B50" w14:paraId="6640518C" w14:textId="77777777">
        <w:trPr>
          <w:trHeight w:val="1210"/>
        </w:trPr>
        <w:tc>
          <w:tcPr>
            <w:tcW w:w="4264" w:type="dxa"/>
          </w:tcPr>
          <w:p w14:paraId="4BB3D4A4" w14:textId="77777777" w:rsidR="007F7B50" w:rsidRDefault="003A618F">
            <w:pPr>
              <w:pBdr>
                <w:top w:val="nil"/>
                <w:left w:val="nil"/>
                <w:bottom w:val="nil"/>
                <w:right w:val="nil"/>
                <w:between w:val="nil"/>
              </w:pBdr>
              <w:spacing w:before="197"/>
              <w:ind w:left="180"/>
              <w:rPr>
                <w:color w:val="000000"/>
                <w:sz w:val="23"/>
                <w:szCs w:val="23"/>
              </w:rPr>
            </w:pPr>
            <w:r>
              <w:rPr>
                <w:color w:val="000000"/>
                <w:sz w:val="23"/>
                <w:szCs w:val="23"/>
              </w:rPr>
              <w:t>DOCUMENTO</w:t>
            </w:r>
          </w:p>
          <w:p w14:paraId="4CF1783C" w14:textId="77777777" w:rsidR="007F7B50" w:rsidRDefault="003A618F">
            <w:pPr>
              <w:pBdr>
                <w:top w:val="nil"/>
                <w:left w:val="nil"/>
                <w:bottom w:val="nil"/>
                <w:right w:val="nil"/>
                <w:between w:val="nil"/>
              </w:pBdr>
              <w:spacing w:before="45" w:line="285" w:lineRule="auto"/>
              <w:ind w:left="180"/>
              <w:rPr>
                <w:rFonts w:ascii="Tahoma" w:eastAsia="Tahoma" w:hAnsi="Tahoma" w:cs="Tahoma"/>
                <w:b/>
                <w:bCs/>
                <w:color w:val="000000"/>
                <w:sz w:val="18"/>
                <w:szCs w:val="18"/>
              </w:rPr>
            </w:pPr>
            <w:r>
              <w:rPr>
                <w:rFonts w:ascii="Tahoma" w:eastAsia="Tahoma" w:hAnsi="Tahoma" w:cs="Tahoma"/>
                <w:b/>
                <w:bCs/>
                <w:color w:val="0069A2"/>
                <w:sz w:val="18"/>
                <w:szCs w:val="18"/>
              </w:rPr>
              <w:t>(Anexar copia legible por ambas caras y ampliada al 150%)</w:t>
            </w:r>
          </w:p>
        </w:tc>
        <w:tc>
          <w:tcPr>
            <w:tcW w:w="3020" w:type="dxa"/>
          </w:tcPr>
          <w:p w14:paraId="669E7BC6" w14:textId="77777777" w:rsidR="007F7B50" w:rsidRDefault="007F7B50">
            <w:pPr>
              <w:pBdr>
                <w:top w:val="nil"/>
                <w:left w:val="nil"/>
                <w:bottom w:val="nil"/>
                <w:right w:val="nil"/>
                <w:between w:val="nil"/>
              </w:pBdr>
              <w:spacing w:before="224"/>
              <w:rPr>
                <w:rFonts w:ascii="Times New Roman" w:eastAsia="Times New Roman" w:hAnsi="Times New Roman" w:cs="Times New Roman"/>
                <w:color w:val="000000"/>
              </w:rPr>
            </w:pPr>
          </w:p>
          <w:p w14:paraId="68FF3CEF" w14:textId="77777777" w:rsidR="007F7B50" w:rsidRDefault="003A618F">
            <w:pPr>
              <w:pBdr>
                <w:top w:val="nil"/>
                <w:left w:val="nil"/>
                <w:bottom w:val="nil"/>
                <w:right w:val="nil"/>
                <w:between w:val="nil"/>
              </w:pBdr>
              <w:ind w:left="182"/>
              <w:rPr>
                <w:rFonts w:ascii="Arial" w:eastAsia="Arial" w:hAnsi="Arial" w:cs="Arial"/>
                <w:color w:val="000000"/>
              </w:rPr>
            </w:pPr>
            <w:r>
              <w:rPr>
                <w:rFonts w:ascii="Arial" w:eastAsia="Arial" w:hAnsi="Arial" w:cs="Arial"/>
                <w:color w:val="000000"/>
              </w:rPr>
              <w:t>CÉDULA DE CIUDADANÍA</w:t>
            </w:r>
          </w:p>
        </w:tc>
        <w:tc>
          <w:tcPr>
            <w:tcW w:w="3193" w:type="dxa"/>
          </w:tcPr>
          <w:p w14:paraId="22D18D25" w14:textId="77777777" w:rsidR="007F7B50" w:rsidRDefault="007F7B50">
            <w:pPr>
              <w:pBdr>
                <w:top w:val="nil"/>
                <w:left w:val="nil"/>
                <w:bottom w:val="nil"/>
                <w:right w:val="nil"/>
                <w:between w:val="nil"/>
              </w:pBdr>
              <w:spacing w:before="224"/>
              <w:rPr>
                <w:rFonts w:ascii="Times New Roman" w:eastAsia="Times New Roman" w:hAnsi="Times New Roman" w:cs="Times New Roman"/>
                <w:color w:val="000000"/>
              </w:rPr>
            </w:pPr>
          </w:p>
          <w:p w14:paraId="5C2082A1" w14:textId="77777777" w:rsidR="007F7B50" w:rsidRDefault="003A618F">
            <w:pPr>
              <w:pBdr>
                <w:top w:val="nil"/>
                <w:left w:val="nil"/>
                <w:bottom w:val="nil"/>
                <w:right w:val="nil"/>
                <w:between w:val="nil"/>
              </w:pBdr>
              <w:ind w:left="183"/>
              <w:rPr>
                <w:rFonts w:ascii="Arial" w:eastAsia="Arial" w:hAnsi="Arial" w:cs="Arial"/>
                <w:color w:val="000000"/>
              </w:rPr>
            </w:pPr>
            <w:r>
              <w:rPr>
                <w:rFonts w:ascii="Arial" w:eastAsia="Arial" w:hAnsi="Arial" w:cs="Arial"/>
                <w:color w:val="000000"/>
              </w:rPr>
              <w:t>No.</w:t>
            </w:r>
          </w:p>
        </w:tc>
      </w:tr>
    </w:tbl>
    <w:p w14:paraId="4C8559C0" w14:textId="77777777" w:rsidR="007F7B50" w:rsidRDefault="007F7B50">
      <w:pPr>
        <w:pBdr>
          <w:top w:val="nil"/>
          <w:left w:val="nil"/>
          <w:bottom w:val="nil"/>
          <w:right w:val="nil"/>
          <w:between w:val="nil"/>
        </w:pBdr>
        <w:rPr>
          <w:rFonts w:ascii="Arial" w:eastAsia="Arial" w:hAnsi="Arial" w:cs="Arial"/>
          <w:color w:val="000000"/>
        </w:rPr>
        <w:sectPr w:rsidR="007F7B50">
          <w:headerReference w:type="default" r:id="rId9"/>
          <w:footerReference w:type="default" r:id="rId10"/>
          <w:pgSz w:w="11900" w:h="16840"/>
          <w:pgMar w:top="1580" w:right="0" w:bottom="2100" w:left="0" w:header="554" w:footer="1920" w:gutter="0"/>
          <w:pgNumType w:start="2"/>
          <w:cols w:space="720"/>
        </w:sectPr>
      </w:pPr>
    </w:p>
    <w:p w14:paraId="32D0F830" w14:textId="77777777" w:rsidR="007F7B50" w:rsidRDefault="003A618F">
      <w:pPr>
        <w:spacing w:before="120"/>
        <w:ind w:left="598"/>
        <w:rPr>
          <w:rFonts w:ascii="Arial Black" w:eastAsia="Arial Black" w:hAnsi="Arial Black" w:cs="Arial Black"/>
          <w:sz w:val="24"/>
          <w:szCs w:val="24"/>
        </w:rPr>
      </w:pPr>
      <w:r>
        <w:rPr>
          <w:rFonts w:ascii="Arial Black" w:eastAsia="Arial Black" w:hAnsi="Arial Black" w:cs="Arial Black"/>
          <w:color w:val="0069A2"/>
          <w:sz w:val="24"/>
          <w:szCs w:val="24"/>
        </w:rPr>
        <w:lastRenderedPageBreak/>
        <w:t>ENFOQUE DIFERENCIAL</w:t>
      </w:r>
    </w:p>
    <w:p w14:paraId="15CE1053" w14:textId="77777777" w:rsidR="00F77356" w:rsidRDefault="003A618F">
      <w:pPr>
        <w:spacing w:before="27" w:line="283" w:lineRule="auto"/>
        <w:ind w:left="598"/>
        <w:rPr>
          <w:rFonts w:ascii="Tahoma" w:eastAsia="Tahoma" w:hAnsi="Tahoma" w:cs="Tahoma"/>
          <w:color w:val="0069A2"/>
          <w:sz w:val="24"/>
          <w:szCs w:val="24"/>
        </w:rPr>
      </w:pPr>
      <w:r>
        <w:rPr>
          <w:rFonts w:ascii="Tahoma" w:eastAsia="Tahoma" w:hAnsi="Tahoma" w:cs="Tahoma"/>
          <w:color w:val="0069A2"/>
          <w:sz w:val="24"/>
          <w:szCs w:val="24"/>
        </w:rPr>
        <w:t xml:space="preserve">Anexar las certificaciones con fechas de expediciones máximo 3 meses antes del cierre de la </w:t>
      </w:r>
    </w:p>
    <w:p w14:paraId="1D54ED30" w14:textId="77777777" w:rsidR="007F7B50" w:rsidRDefault="00F77356">
      <w:pPr>
        <w:spacing w:before="27" w:line="283" w:lineRule="auto"/>
        <w:ind w:left="598"/>
        <w:rPr>
          <w:rFonts w:ascii="Tahoma" w:eastAsia="Tahoma" w:hAnsi="Tahoma" w:cs="Tahoma"/>
          <w:sz w:val="24"/>
          <w:szCs w:val="24"/>
        </w:rPr>
      </w:pPr>
      <w:r>
        <w:rPr>
          <w:rFonts w:ascii="Tahoma" w:eastAsia="Tahoma" w:hAnsi="Tahoma" w:cs="Tahoma"/>
          <w:color w:val="0069A2"/>
          <w:sz w:val="24"/>
          <w:szCs w:val="24"/>
        </w:rPr>
        <w:t>C</w:t>
      </w:r>
      <w:r w:rsidR="003A618F">
        <w:rPr>
          <w:rFonts w:ascii="Tahoma" w:eastAsia="Tahoma" w:hAnsi="Tahoma" w:cs="Tahoma"/>
          <w:color w:val="0069A2"/>
          <w:sz w:val="24"/>
          <w:szCs w:val="24"/>
        </w:rPr>
        <w:t>onvocato</w:t>
      </w:r>
      <w:r>
        <w:rPr>
          <w:rFonts w:ascii="Tahoma" w:eastAsia="Tahoma" w:hAnsi="Tahoma" w:cs="Tahoma"/>
          <w:color w:val="0069A2"/>
          <w:sz w:val="24"/>
          <w:szCs w:val="24"/>
        </w:rPr>
        <w:t>r</w:t>
      </w:r>
      <w:r w:rsidR="003A618F">
        <w:rPr>
          <w:rFonts w:ascii="Tahoma" w:eastAsia="Tahoma" w:hAnsi="Tahoma" w:cs="Tahoma"/>
          <w:color w:val="0069A2"/>
          <w:sz w:val="24"/>
          <w:szCs w:val="24"/>
        </w:rPr>
        <w:t>ia 01</w:t>
      </w:r>
      <w:r>
        <w:rPr>
          <w:rFonts w:ascii="Tahoma" w:eastAsia="Tahoma" w:hAnsi="Tahoma" w:cs="Tahoma"/>
          <w:color w:val="0069A2"/>
          <w:sz w:val="24"/>
          <w:szCs w:val="24"/>
        </w:rPr>
        <w:t>-2026</w:t>
      </w:r>
    </w:p>
    <w:p w14:paraId="5E1C0448" w14:textId="77777777" w:rsidR="007F7B50" w:rsidRDefault="003A618F">
      <w:pPr>
        <w:spacing w:line="312" w:lineRule="auto"/>
        <w:ind w:left="598"/>
        <w:rPr>
          <w:rFonts w:ascii="Arial Black" w:eastAsia="Arial Black" w:hAnsi="Arial Black" w:cs="Arial Black"/>
          <w:sz w:val="24"/>
          <w:szCs w:val="24"/>
        </w:rPr>
      </w:pPr>
      <w:r>
        <w:rPr>
          <w:rFonts w:ascii="Arial Black" w:eastAsia="Arial Black" w:hAnsi="Arial Black" w:cs="Arial Black"/>
          <w:color w:val="0069A2"/>
          <w:sz w:val="24"/>
          <w:szCs w:val="24"/>
        </w:rPr>
        <w:t>MÁXIMO 30 PUNTOS</w:t>
      </w:r>
    </w:p>
    <w:p w14:paraId="73DD20AF" w14:textId="77777777" w:rsidR="007F7B50" w:rsidRDefault="007F7B50" w:rsidP="00DB2490"/>
    <w:tbl>
      <w:tblPr>
        <w:tblStyle w:val="a0"/>
        <w:tblW w:w="10746" w:type="dxa"/>
        <w:tblInd w:w="477"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4403"/>
        <w:gridCol w:w="2307"/>
        <w:gridCol w:w="931"/>
        <w:gridCol w:w="1525"/>
        <w:gridCol w:w="1580"/>
      </w:tblGrid>
      <w:tr w:rsidR="007F7B50" w14:paraId="1E0D50CE" w14:textId="77777777">
        <w:trPr>
          <w:trHeight w:val="845"/>
        </w:trPr>
        <w:tc>
          <w:tcPr>
            <w:tcW w:w="4403" w:type="dxa"/>
            <w:vMerge w:val="restart"/>
          </w:tcPr>
          <w:p w14:paraId="053BD450" w14:textId="77777777" w:rsidR="007F7B50" w:rsidRDefault="003A618F">
            <w:pPr>
              <w:pBdr>
                <w:top w:val="nil"/>
                <w:left w:val="nil"/>
                <w:bottom w:val="nil"/>
                <w:right w:val="nil"/>
                <w:between w:val="nil"/>
              </w:pBdr>
              <w:spacing w:before="195" w:line="295" w:lineRule="auto"/>
              <w:ind w:left="180" w:right="386"/>
              <w:jc w:val="both"/>
              <w:rPr>
                <w:rFonts w:ascii="Arial" w:eastAsia="Arial" w:hAnsi="Arial" w:cs="Arial"/>
                <w:color w:val="000000"/>
                <w:sz w:val="24"/>
                <w:szCs w:val="24"/>
              </w:rPr>
            </w:pPr>
            <w:r>
              <w:rPr>
                <w:rFonts w:ascii="Arial" w:eastAsia="Arial" w:hAnsi="Arial" w:cs="Arial"/>
                <w:color w:val="000000"/>
                <w:sz w:val="24"/>
                <w:szCs w:val="24"/>
              </w:rPr>
              <w:t xml:space="preserve">DEPARTAMENTO Y MUNICIPIO DE </w:t>
            </w:r>
            <w:r w:rsidR="00904E74">
              <w:rPr>
                <w:rFonts w:ascii="Arial" w:eastAsia="Arial" w:hAnsi="Arial" w:cs="Arial"/>
                <w:color w:val="000000"/>
                <w:sz w:val="24"/>
                <w:szCs w:val="24"/>
              </w:rPr>
              <w:t>NACIMIENTO</w:t>
            </w:r>
            <w:r>
              <w:rPr>
                <w:rFonts w:ascii="Arial" w:eastAsia="Arial" w:hAnsi="Arial" w:cs="Arial"/>
                <w:color w:val="000000"/>
                <w:sz w:val="24"/>
                <w:szCs w:val="24"/>
              </w:rPr>
              <w:t xml:space="preserve"> </w:t>
            </w:r>
            <w:r w:rsidR="00904E74">
              <w:rPr>
                <w:rFonts w:ascii="Arial" w:eastAsia="Arial" w:hAnsi="Arial" w:cs="Arial"/>
                <w:color w:val="000000"/>
                <w:sz w:val="24"/>
                <w:szCs w:val="24"/>
              </w:rPr>
              <w:t xml:space="preserve">SEGÚN </w:t>
            </w:r>
            <w:r>
              <w:rPr>
                <w:rFonts w:ascii="Arial" w:eastAsia="Arial" w:hAnsi="Arial" w:cs="Arial"/>
                <w:color w:val="000000"/>
                <w:sz w:val="24"/>
                <w:szCs w:val="24"/>
              </w:rPr>
              <w:t>EL DOCUMENTO DE IDENTIDAD</w:t>
            </w:r>
          </w:p>
          <w:p w14:paraId="634CA28E" w14:textId="77777777" w:rsidR="007F7B50" w:rsidRDefault="003A618F">
            <w:pPr>
              <w:pBdr>
                <w:top w:val="nil"/>
                <w:left w:val="nil"/>
                <w:bottom w:val="nil"/>
                <w:right w:val="nil"/>
                <w:between w:val="nil"/>
              </w:pBdr>
              <w:spacing w:line="204" w:lineRule="auto"/>
              <w:ind w:left="180"/>
              <w:rPr>
                <w:rFonts w:ascii="Tahoma" w:eastAsia="Tahoma" w:hAnsi="Tahoma" w:cs="Tahoma"/>
                <w:b/>
                <w:bCs/>
                <w:color w:val="000000"/>
                <w:sz w:val="18"/>
                <w:szCs w:val="18"/>
              </w:rPr>
            </w:pPr>
            <w:r>
              <w:rPr>
                <w:rFonts w:ascii="Tahoma" w:eastAsia="Tahoma" w:hAnsi="Tahoma" w:cs="Tahoma"/>
                <w:b/>
                <w:bCs/>
                <w:color w:val="0069A2"/>
                <w:sz w:val="18"/>
                <w:szCs w:val="18"/>
              </w:rPr>
              <w:t>Enfoque territorial 5 puntos para nacidos</w:t>
            </w:r>
          </w:p>
          <w:p w14:paraId="0E0502D9" w14:textId="77777777" w:rsidR="007F7B50" w:rsidRDefault="003A618F">
            <w:pPr>
              <w:pBdr>
                <w:top w:val="nil"/>
                <w:left w:val="nil"/>
                <w:bottom w:val="nil"/>
                <w:right w:val="nil"/>
                <w:between w:val="nil"/>
              </w:pBdr>
              <w:spacing w:before="42"/>
              <w:ind w:left="180"/>
              <w:rPr>
                <w:rFonts w:ascii="Tahoma" w:eastAsia="Tahoma" w:hAnsi="Tahoma" w:cs="Tahoma"/>
                <w:b/>
                <w:bCs/>
                <w:color w:val="000000"/>
                <w:sz w:val="18"/>
                <w:szCs w:val="18"/>
              </w:rPr>
            </w:pPr>
            <w:r>
              <w:rPr>
                <w:rFonts w:ascii="Tahoma" w:eastAsia="Tahoma" w:hAnsi="Tahoma" w:cs="Tahoma"/>
                <w:b/>
                <w:bCs/>
                <w:color w:val="0069A2"/>
                <w:sz w:val="18"/>
                <w:szCs w:val="18"/>
              </w:rPr>
              <w:t>en el Eje Cafetero: Caldas, Risaralda,</w:t>
            </w:r>
          </w:p>
          <w:p w14:paraId="714AE977" w14:textId="77777777" w:rsidR="007F7B50" w:rsidRDefault="00F77356">
            <w:pPr>
              <w:pBdr>
                <w:top w:val="nil"/>
                <w:left w:val="nil"/>
                <w:bottom w:val="nil"/>
                <w:right w:val="nil"/>
                <w:between w:val="nil"/>
              </w:pBdr>
              <w:spacing w:before="43" w:line="291" w:lineRule="auto"/>
              <w:ind w:left="180" w:right="1656"/>
              <w:rPr>
                <w:rFonts w:ascii="Tahoma" w:eastAsia="Tahoma" w:hAnsi="Tahoma" w:cs="Tahoma"/>
                <w:b/>
                <w:bCs/>
                <w:color w:val="000000"/>
                <w:sz w:val="18"/>
                <w:szCs w:val="18"/>
              </w:rPr>
            </w:pPr>
            <w:r>
              <w:rPr>
                <w:rFonts w:ascii="Tahoma" w:eastAsia="Tahoma" w:hAnsi="Tahoma" w:cs="Tahoma"/>
                <w:b/>
                <w:bCs/>
                <w:color w:val="0069A2"/>
                <w:sz w:val="18"/>
                <w:szCs w:val="18"/>
              </w:rPr>
              <w:t>Quindío y A</w:t>
            </w:r>
            <w:r w:rsidR="003A618F">
              <w:rPr>
                <w:rFonts w:ascii="Tahoma" w:eastAsia="Tahoma" w:hAnsi="Tahoma" w:cs="Tahoma"/>
                <w:b/>
                <w:bCs/>
                <w:color w:val="0069A2"/>
                <w:sz w:val="18"/>
                <w:szCs w:val="18"/>
              </w:rPr>
              <w:t>ntioquia. Anexar la cédula</w:t>
            </w:r>
          </w:p>
        </w:tc>
        <w:tc>
          <w:tcPr>
            <w:tcW w:w="6343" w:type="dxa"/>
            <w:gridSpan w:val="4"/>
          </w:tcPr>
          <w:p w14:paraId="61EB61A1" w14:textId="77777777" w:rsidR="007F7B50" w:rsidRDefault="003A618F">
            <w:pPr>
              <w:pBdr>
                <w:top w:val="nil"/>
                <w:left w:val="nil"/>
                <w:bottom w:val="nil"/>
                <w:right w:val="nil"/>
                <w:between w:val="nil"/>
              </w:pBdr>
              <w:spacing w:before="293"/>
              <w:ind w:left="182"/>
              <w:rPr>
                <w:rFonts w:ascii="Arial" w:eastAsia="Arial" w:hAnsi="Arial" w:cs="Arial"/>
                <w:color w:val="000000"/>
              </w:rPr>
            </w:pPr>
            <w:r>
              <w:rPr>
                <w:rFonts w:ascii="Arial" w:eastAsia="Arial" w:hAnsi="Arial" w:cs="Arial"/>
                <w:color w:val="000000"/>
              </w:rPr>
              <w:t>DEPARTAMENTO:</w:t>
            </w:r>
          </w:p>
        </w:tc>
      </w:tr>
      <w:tr w:rsidR="007F7B50" w14:paraId="696923D9" w14:textId="77777777">
        <w:trPr>
          <w:trHeight w:val="1514"/>
        </w:trPr>
        <w:tc>
          <w:tcPr>
            <w:tcW w:w="4403" w:type="dxa"/>
            <w:vMerge/>
          </w:tcPr>
          <w:p w14:paraId="7FE1B737" w14:textId="77777777" w:rsidR="007F7B50" w:rsidRDefault="007F7B50">
            <w:pPr>
              <w:pBdr>
                <w:top w:val="nil"/>
                <w:left w:val="nil"/>
                <w:bottom w:val="nil"/>
                <w:right w:val="nil"/>
                <w:between w:val="nil"/>
              </w:pBdr>
              <w:spacing w:line="276" w:lineRule="auto"/>
              <w:rPr>
                <w:rFonts w:ascii="Arial" w:eastAsia="Arial" w:hAnsi="Arial" w:cs="Arial"/>
                <w:color w:val="000000"/>
              </w:rPr>
            </w:pPr>
          </w:p>
        </w:tc>
        <w:tc>
          <w:tcPr>
            <w:tcW w:w="6343" w:type="dxa"/>
            <w:gridSpan w:val="4"/>
          </w:tcPr>
          <w:p w14:paraId="113EA4A8" w14:textId="77777777" w:rsidR="007F7B50" w:rsidRDefault="007F7B50">
            <w:pPr>
              <w:pBdr>
                <w:top w:val="nil"/>
                <w:left w:val="nil"/>
                <w:bottom w:val="nil"/>
                <w:right w:val="nil"/>
                <w:between w:val="nil"/>
              </w:pBdr>
              <w:rPr>
                <w:rFonts w:ascii="Arial Black" w:eastAsia="Arial Black" w:hAnsi="Arial Black" w:cs="Arial Black"/>
                <w:color w:val="000000"/>
              </w:rPr>
            </w:pPr>
          </w:p>
          <w:p w14:paraId="2B3F7542" w14:textId="77777777" w:rsidR="007F7B50" w:rsidRDefault="007F7B50">
            <w:pPr>
              <w:pBdr>
                <w:top w:val="nil"/>
                <w:left w:val="nil"/>
                <w:bottom w:val="nil"/>
                <w:right w:val="nil"/>
                <w:between w:val="nil"/>
              </w:pBdr>
              <w:spacing w:before="7"/>
              <w:rPr>
                <w:rFonts w:ascii="Arial Black" w:eastAsia="Arial Black" w:hAnsi="Arial Black" w:cs="Arial Black"/>
                <w:color w:val="000000"/>
              </w:rPr>
            </w:pPr>
          </w:p>
          <w:p w14:paraId="3C822F9B" w14:textId="77777777" w:rsidR="007F7B50" w:rsidRDefault="003A618F">
            <w:pPr>
              <w:pBdr>
                <w:top w:val="nil"/>
                <w:left w:val="nil"/>
                <w:bottom w:val="nil"/>
                <w:right w:val="nil"/>
                <w:between w:val="nil"/>
              </w:pBdr>
              <w:ind w:left="182"/>
              <w:rPr>
                <w:rFonts w:ascii="Arial" w:eastAsia="Arial" w:hAnsi="Arial" w:cs="Arial"/>
                <w:color w:val="000000"/>
              </w:rPr>
            </w:pPr>
            <w:r>
              <w:rPr>
                <w:rFonts w:ascii="Arial" w:eastAsia="Arial" w:hAnsi="Arial" w:cs="Arial"/>
                <w:color w:val="000000"/>
              </w:rPr>
              <w:t>CIUDAD:</w:t>
            </w:r>
          </w:p>
        </w:tc>
      </w:tr>
      <w:tr w:rsidR="007F7B50" w14:paraId="4628FD6F" w14:textId="77777777">
        <w:trPr>
          <w:trHeight w:val="722"/>
        </w:trPr>
        <w:tc>
          <w:tcPr>
            <w:tcW w:w="4403" w:type="dxa"/>
            <w:vMerge w:val="restart"/>
          </w:tcPr>
          <w:p w14:paraId="0191342C" w14:textId="77777777" w:rsidR="007F7B50" w:rsidRDefault="003A618F">
            <w:pPr>
              <w:pBdr>
                <w:top w:val="nil"/>
                <w:left w:val="nil"/>
                <w:bottom w:val="nil"/>
                <w:right w:val="nil"/>
                <w:between w:val="nil"/>
              </w:pBdr>
              <w:spacing w:before="259"/>
              <w:ind w:left="180"/>
              <w:rPr>
                <w:rFonts w:ascii="Arial" w:eastAsia="Arial" w:hAnsi="Arial" w:cs="Arial"/>
                <w:color w:val="000000"/>
                <w:sz w:val="23"/>
                <w:szCs w:val="23"/>
              </w:rPr>
            </w:pPr>
            <w:r>
              <w:rPr>
                <w:rFonts w:ascii="Arial" w:eastAsia="Arial" w:hAnsi="Arial" w:cs="Arial"/>
                <w:color w:val="000000"/>
                <w:sz w:val="23"/>
                <w:szCs w:val="23"/>
              </w:rPr>
              <w:t>GÉNERO</w:t>
            </w:r>
          </w:p>
          <w:p w14:paraId="3A8B2485" w14:textId="77777777" w:rsidR="007F7B50" w:rsidRDefault="003A618F">
            <w:pPr>
              <w:pBdr>
                <w:top w:val="nil"/>
                <w:left w:val="nil"/>
                <w:bottom w:val="nil"/>
                <w:right w:val="nil"/>
                <w:between w:val="nil"/>
              </w:pBdr>
              <w:spacing w:before="57"/>
              <w:ind w:left="180"/>
              <w:rPr>
                <w:rFonts w:ascii="Arial" w:eastAsia="Arial" w:hAnsi="Arial" w:cs="Arial"/>
                <w:color w:val="000000"/>
                <w:sz w:val="23"/>
                <w:szCs w:val="23"/>
              </w:rPr>
            </w:pPr>
            <w:r>
              <w:rPr>
                <w:rFonts w:ascii="Arial" w:eastAsia="Arial" w:hAnsi="Arial" w:cs="Arial"/>
                <w:color w:val="000000"/>
                <w:sz w:val="23"/>
                <w:szCs w:val="23"/>
              </w:rPr>
              <w:t>Características sociodemográficas</w:t>
            </w:r>
          </w:p>
          <w:p w14:paraId="0704E66D" w14:textId="77777777" w:rsidR="007F7B50" w:rsidRDefault="003A618F">
            <w:pPr>
              <w:pBdr>
                <w:top w:val="nil"/>
                <w:left w:val="nil"/>
                <w:bottom w:val="nil"/>
                <w:right w:val="nil"/>
                <w:between w:val="nil"/>
              </w:pBdr>
              <w:spacing w:before="44" w:line="285" w:lineRule="auto"/>
              <w:ind w:left="180" w:right="1629"/>
              <w:rPr>
                <w:rFonts w:ascii="Tahoma" w:eastAsia="Tahoma" w:hAnsi="Tahoma" w:cs="Tahoma"/>
                <w:b/>
                <w:bCs/>
                <w:color w:val="000000"/>
                <w:sz w:val="18"/>
                <w:szCs w:val="18"/>
              </w:rPr>
            </w:pPr>
            <w:r>
              <w:rPr>
                <w:rFonts w:ascii="Tahoma" w:eastAsia="Tahoma" w:hAnsi="Tahoma" w:cs="Tahoma"/>
                <w:b/>
                <w:bCs/>
                <w:color w:val="0069A2"/>
                <w:sz w:val="18"/>
                <w:szCs w:val="18"/>
              </w:rPr>
              <w:t>10 puntos para las mujeres. Anexar la cédula</w:t>
            </w:r>
          </w:p>
        </w:tc>
        <w:tc>
          <w:tcPr>
            <w:tcW w:w="2307" w:type="dxa"/>
            <w:vMerge w:val="restart"/>
          </w:tcPr>
          <w:p w14:paraId="620895F3" w14:textId="77777777" w:rsidR="007F7B50" w:rsidRDefault="003A618F" w:rsidP="0038587A">
            <w:pPr>
              <w:pBdr>
                <w:top w:val="nil"/>
                <w:left w:val="nil"/>
                <w:bottom w:val="nil"/>
                <w:right w:val="nil"/>
                <w:between w:val="nil"/>
              </w:pBdr>
              <w:spacing w:before="233" w:line="283" w:lineRule="auto"/>
              <w:ind w:left="182" w:right="239"/>
              <w:rPr>
                <w:rFonts w:ascii="Arial" w:eastAsia="Arial" w:hAnsi="Arial" w:cs="Arial"/>
                <w:color w:val="000000"/>
              </w:rPr>
            </w:pPr>
            <w:r>
              <w:rPr>
                <w:rFonts w:ascii="Arial" w:eastAsia="Arial" w:hAnsi="Arial" w:cs="Arial"/>
                <w:color w:val="000000"/>
              </w:rPr>
              <w:t>GÉNERO SEGÚN EL DOCUMENTO DE IDENTIFICACIÓN</w:t>
            </w:r>
          </w:p>
        </w:tc>
        <w:tc>
          <w:tcPr>
            <w:tcW w:w="4036" w:type="dxa"/>
            <w:gridSpan w:val="3"/>
          </w:tcPr>
          <w:p w14:paraId="7E6D6783" w14:textId="77777777" w:rsidR="007F7B50" w:rsidRDefault="003A618F">
            <w:pPr>
              <w:pBdr>
                <w:top w:val="nil"/>
                <w:left w:val="nil"/>
                <w:bottom w:val="nil"/>
                <w:right w:val="nil"/>
                <w:between w:val="nil"/>
              </w:pBdr>
              <w:spacing w:before="232"/>
              <w:ind w:left="184"/>
              <w:rPr>
                <w:rFonts w:ascii="Arial" w:eastAsia="Arial" w:hAnsi="Arial" w:cs="Arial"/>
                <w:color w:val="000000"/>
              </w:rPr>
            </w:pPr>
            <w:r>
              <w:rPr>
                <w:rFonts w:ascii="Arial" w:eastAsia="Arial" w:hAnsi="Arial" w:cs="Arial"/>
                <w:color w:val="000000"/>
              </w:rPr>
              <w:t>MASCULINO</w:t>
            </w:r>
          </w:p>
        </w:tc>
      </w:tr>
      <w:tr w:rsidR="007F7B50" w14:paraId="2AA99744" w14:textId="77777777">
        <w:trPr>
          <w:trHeight w:val="872"/>
        </w:trPr>
        <w:tc>
          <w:tcPr>
            <w:tcW w:w="4403" w:type="dxa"/>
            <w:vMerge/>
          </w:tcPr>
          <w:p w14:paraId="2D8F5415" w14:textId="77777777" w:rsidR="007F7B50" w:rsidRDefault="007F7B50">
            <w:pPr>
              <w:pBdr>
                <w:top w:val="nil"/>
                <w:left w:val="nil"/>
                <w:bottom w:val="nil"/>
                <w:right w:val="nil"/>
                <w:between w:val="nil"/>
              </w:pBdr>
              <w:spacing w:line="276" w:lineRule="auto"/>
              <w:rPr>
                <w:rFonts w:ascii="Arial" w:eastAsia="Arial" w:hAnsi="Arial" w:cs="Arial"/>
                <w:color w:val="000000"/>
              </w:rPr>
            </w:pPr>
          </w:p>
        </w:tc>
        <w:tc>
          <w:tcPr>
            <w:tcW w:w="2307" w:type="dxa"/>
            <w:vMerge/>
          </w:tcPr>
          <w:p w14:paraId="6E996B6A" w14:textId="77777777" w:rsidR="007F7B50" w:rsidRDefault="007F7B50">
            <w:pPr>
              <w:pBdr>
                <w:top w:val="nil"/>
                <w:left w:val="nil"/>
                <w:bottom w:val="nil"/>
                <w:right w:val="nil"/>
                <w:between w:val="nil"/>
              </w:pBdr>
              <w:spacing w:line="276" w:lineRule="auto"/>
              <w:rPr>
                <w:rFonts w:ascii="Arial" w:eastAsia="Arial" w:hAnsi="Arial" w:cs="Arial"/>
                <w:color w:val="000000"/>
              </w:rPr>
            </w:pPr>
          </w:p>
        </w:tc>
        <w:tc>
          <w:tcPr>
            <w:tcW w:w="4036" w:type="dxa"/>
            <w:gridSpan w:val="3"/>
          </w:tcPr>
          <w:p w14:paraId="0EBAADC8" w14:textId="77777777" w:rsidR="007F7B50" w:rsidRDefault="003A618F">
            <w:pPr>
              <w:pBdr>
                <w:top w:val="nil"/>
                <w:left w:val="nil"/>
                <w:bottom w:val="nil"/>
                <w:right w:val="nil"/>
                <w:between w:val="nil"/>
              </w:pBdr>
              <w:spacing w:before="308"/>
              <w:ind w:left="184"/>
              <w:rPr>
                <w:rFonts w:ascii="Arial" w:eastAsia="Arial" w:hAnsi="Arial" w:cs="Arial"/>
                <w:color w:val="000000"/>
              </w:rPr>
            </w:pPr>
            <w:r>
              <w:rPr>
                <w:rFonts w:ascii="Arial" w:eastAsia="Arial" w:hAnsi="Arial" w:cs="Arial"/>
                <w:color w:val="000000"/>
              </w:rPr>
              <w:t>FEMENINO</w:t>
            </w:r>
          </w:p>
        </w:tc>
      </w:tr>
      <w:tr w:rsidR="007F7B50" w14:paraId="0DA1D60C" w14:textId="77777777">
        <w:trPr>
          <w:trHeight w:val="2595"/>
        </w:trPr>
        <w:tc>
          <w:tcPr>
            <w:tcW w:w="4403" w:type="dxa"/>
          </w:tcPr>
          <w:p w14:paraId="471CDBBA" w14:textId="77777777" w:rsidR="007F7B50" w:rsidRDefault="003A618F">
            <w:pPr>
              <w:pBdr>
                <w:top w:val="nil"/>
                <w:left w:val="nil"/>
                <w:bottom w:val="nil"/>
                <w:right w:val="nil"/>
                <w:between w:val="nil"/>
              </w:pBdr>
              <w:spacing w:before="299"/>
              <w:ind w:left="180"/>
              <w:rPr>
                <w:rFonts w:ascii="Arial" w:eastAsia="Arial" w:hAnsi="Arial" w:cs="Arial"/>
                <w:color w:val="000000"/>
                <w:sz w:val="24"/>
                <w:szCs w:val="24"/>
              </w:rPr>
            </w:pPr>
            <w:r>
              <w:rPr>
                <w:rFonts w:ascii="Arial" w:eastAsia="Arial" w:hAnsi="Arial" w:cs="Arial"/>
                <w:color w:val="000000"/>
                <w:sz w:val="24"/>
                <w:szCs w:val="24"/>
              </w:rPr>
              <w:t>JOVEN: EDAD HASTA LOS 28 AÑOS</w:t>
            </w:r>
          </w:p>
          <w:p w14:paraId="3926481C" w14:textId="77777777" w:rsidR="007F7B50" w:rsidRDefault="003A618F">
            <w:pPr>
              <w:pBdr>
                <w:top w:val="nil"/>
                <w:left w:val="nil"/>
                <w:bottom w:val="nil"/>
                <w:right w:val="nil"/>
                <w:between w:val="nil"/>
              </w:pBdr>
              <w:spacing w:before="50" w:line="283" w:lineRule="auto"/>
              <w:ind w:left="180"/>
              <w:rPr>
                <w:rFonts w:ascii="Tahoma" w:eastAsia="Tahoma" w:hAnsi="Tahoma" w:cs="Tahoma"/>
                <w:b/>
                <w:bCs/>
                <w:color w:val="000000"/>
                <w:sz w:val="24"/>
                <w:szCs w:val="24"/>
              </w:rPr>
            </w:pPr>
            <w:r>
              <w:rPr>
                <w:rFonts w:ascii="Tahoma" w:eastAsia="Tahoma" w:hAnsi="Tahoma" w:cs="Tahoma"/>
                <w:b/>
                <w:bCs/>
                <w:color w:val="0069A2"/>
                <w:sz w:val="24"/>
                <w:szCs w:val="24"/>
              </w:rPr>
              <w:t>Enfoque poblacional- características demográficas</w:t>
            </w:r>
          </w:p>
          <w:p w14:paraId="0CA93656" w14:textId="77777777" w:rsidR="007F7B50" w:rsidRDefault="003A618F">
            <w:pPr>
              <w:pBdr>
                <w:top w:val="nil"/>
                <w:left w:val="nil"/>
                <w:bottom w:val="nil"/>
                <w:right w:val="nil"/>
                <w:between w:val="nil"/>
              </w:pBdr>
              <w:spacing w:line="285" w:lineRule="auto"/>
              <w:ind w:left="180" w:right="106"/>
              <w:rPr>
                <w:rFonts w:ascii="Tahoma" w:eastAsia="Tahoma" w:hAnsi="Tahoma" w:cs="Tahoma"/>
                <w:b/>
                <w:bCs/>
                <w:color w:val="000000"/>
                <w:sz w:val="18"/>
                <w:szCs w:val="18"/>
              </w:rPr>
            </w:pPr>
            <w:r>
              <w:rPr>
                <w:rFonts w:ascii="Tahoma" w:eastAsia="Tahoma" w:hAnsi="Tahoma" w:cs="Tahoma"/>
                <w:b/>
                <w:bCs/>
                <w:color w:val="0069A2"/>
                <w:sz w:val="18"/>
                <w:szCs w:val="18"/>
              </w:rPr>
              <w:t>10 puntos para personas con edad hasta los 28 años cumplidos a la fecha del cierre de la convocatoria</w:t>
            </w:r>
            <w:r w:rsidR="00713ADC">
              <w:rPr>
                <w:rFonts w:ascii="Tahoma" w:eastAsia="Tahoma" w:hAnsi="Tahoma" w:cs="Tahoma"/>
                <w:b/>
                <w:bCs/>
                <w:color w:val="0069A2"/>
                <w:sz w:val="18"/>
                <w:szCs w:val="18"/>
              </w:rPr>
              <w:t>.</w:t>
            </w:r>
          </w:p>
          <w:p w14:paraId="529644C0" w14:textId="77777777" w:rsidR="007F7B50" w:rsidRDefault="003A618F">
            <w:pPr>
              <w:pBdr>
                <w:top w:val="nil"/>
                <w:left w:val="nil"/>
                <w:bottom w:val="nil"/>
                <w:right w:val="nil"/>
                <w:between w:val="nil"/>
              </w:pBdr>
              <w:spacing w:before="3"/>
              <w:ind w:left="180"/>
              <w:rPr>
                <w:rFonts w:ascii="Tahoma" w:eastAsia="Tahoma" w:hAnsi="Tahoma" w:cs="Tahoma"/>
                <w:b/>
                <w:bCs/>
                <w:color w:val="000000"/>
                <w:sz w:val="18"/>
                <w:szCs w:val="18"/>
              </w:rPr>
            </w:pPr>
            <w:r>
              <w:rPr>
                <w:rFonts w:ascii="Tahoma" w:eastAsia="Tahoma" w:hAnsi="Tahoma" w:cs="Tahoma"/>
                <w:b/>
                <w:bCs/>
                <w:color w:val="0069A2"/>
                <w:sz w:val="18"/>
                <w:szCs w:val="18"/>
              </w:rPr>
              <w:t>Anexar la cédula</w:t>
            </w:r>
          </w:p>
        </w:tc>
        <w:tc>
          <w:tcPr>
            <w:tcW w:w="6343" w:type="dxa"/>
            <w:gridSpan w:val="4"/>
          </w:tcPr>
          <w:p w14:paraId="69D86CD6" w14:textId="77777777" w:rsidR="007F7B50" w:rsidRDefault="007F7B50">
            <w:pPr>
              <w:pBdr>
                <w:top w:val="nil"/>
                <w:left w:val="nil"/>
                <w:bottom w:val="nil"/>
                <w:right w:val="nil"/>
                <w:between w:val="nil"/>
              </w:pBdr>
              <w:rPr>
                <w:rFonts w:ascii="Arial Black" w:eastAsia="Arial Black" w:hAnsi="Arial Black" w:cs="Arial Black"/>
                <w:color w:val="000000"/>
              </w:rPr>
            </w:pPr>
          </w:p>
          <w:p w14:paraId="2ED44DF2" w14:textId="77777777" w:rsidR="007F7B50" w:rsidRDefault="007F7B50">
            <w:pPr>
              <w:pBdr>
                <w:top w:val="nil"/>
                <w:left w:val="nil"/>
                <w:bottom w:val="nil"/>
                <w:right w:val="nil"/>
                <w:between w:val="nil"/>
              </w:pBdr>
              <w:spacing w:before="98"/>
              <w:rPr>
                <w:rFonts w:ascii="Arial Black" w:eastAsia="Arial Black" w:hAnsi="Arial Black" w:cs="Arial Black"/>
                <w:color w:val="000000"/>
              </w:rPr>
            </w:pPr>
          </w:p>
          <w:p w14:paraId="21BF0E97" w14:textId="77777777" w:rsidR="007F7B50" w:rsidRDefault="003A618F">
            <w:pPr>
              <w:pBdr>
                <w:top w:val="nil"/>
                <w:left w:val="nil"/>
                <w:bottom w:val="nil"/>
                <w:right w:val="nil"/>
                <w:between w:val="nil"/>
              </w:pBdr>
              <w:ind w:left="182"/>
              <w:rPr>
                <w:rFonts w:ascii="Arial" w:eastAsia="Arial" w:hAnsi="Arial" w:cs="Arial"/>
                <w:color w:val="000000"/>
              </w:rPr>
            </w:pPr>
            <w:r>
              <w:rPr>
                <w:rFonts w:ascii="Arial" w:eastAsia="Arial" w:hAnsi="Arial" w:cs="Arial"/>
                <w:color w:val="000000"/>
              </w:rPr>
              <w:t>FECHA DE NACIMIENTO</w:t>
            </w:r>
          </w:p>
          <w:p w14:paraId="399F69E2" w14:textId="77777777" w:rsidR="007F7B50" w:rsidRDefault="007F7B50">
            <w:pPr>
              <w:pBdr>
                <w:top w:val="nil"/>
                <w:left w:val="nil"/>
                <w:bottom w:val="nil"/>
                <w:right w:val="nil"/>
                <w:between w:val="nil"/>
              </w:pBdr>
              <w:rPr>
                <w:rFonts w:ascii="Arial Black" w:eastAsia="Arial Black" w:hAnsi="Arial Black" w:cs="Arial Black"/>
                <w:color w:val="000000"/>
              </w:rPr>
            </w:pPr>
          </w:p>
          <w:p w14:paraId="33ADD154" w14:textId="77777777" w:rsidR="007F7B50" w:rsidRDefault="007F7B50">
            <w:pPr>
              <w:pBdr>
                <w:top w:val="nil"/>
                <w:left w:val="nil"/>
                <w:bottom w:val="nil"/>
                <w:right w:val="nil"/>
                <w:between w:val="nil"/>
              </w:pBdr>
              <w:spacing w:before="25"/>
              <w:rPr>
                <w:rFonts w:ascii="Arial Black" w:eastAsia="Arial Black" w:hAnsi="Arial Black" w:cs="Arial Black"/>
                <w:color w:val="000000"/>
              </w:rPr>
            </w:pPr>
          </w:p>
          <w:p w14:paraId="2E444F45" w14:textId="77777777" w:rsidR="007F7B50" w:rsidRDefault="003A618F">
            <w:pPr>
              <w:pBdr>
                <w:top w:val="nil"/>
                <w:left w:val="nil"/>
                <w:bottom w:val="nil"/>
                <w:right w:val="nil"/>
                <w:between w:val="nil"/>
              </w:pBdr>
              <w:tabs>
                <w:tab w:val="left" w:pos="2048"/>
                <w:tab w:val="left" w:pos="3701"/>
              </w:tabs>
              <w:ind w:left="182"/>
              <w:rPr>
                <w:rFonts w:ascii="Arial" w:eastAsia="Arial" w:hAnsi="Arial" w:cs="Arial"/>
                <w:color w:val="000000"/>
              </w:rPr>
            </w:pPr>
            <w:r>
              <w:rPr>
                <w:rFonts w:ascii="Arial" w:eastAsia="Arial" w:hAnsi="Arial" w:cs="Arial"/>
                <w:color w:val="000000"/>
              </w:rPr>
              <w:t>DÍA:</w:t>
            </w:r>
            <w:r>
              <w:rPr>
                <w:rFonts w:ascii="Arial" w:eastAsia="Arial" w:hAnsi="Arial" w:cs="Arial"/>
                <w:color w:val="000000"/>
              </w:rPr>
              <w:tab/>
              <w:t>MES:</w:t>
            </w:r>
            <w:r>
              <w:rPr>
                <w:rFonts w:ascii="Arial" w:eastAsia="Arial" w:hAnsi="Arial" w:cs="Arial"/>
                <w:color w:val="000000"/>
              </w:rPr>
              <w:tab/>
              <w:t>AÑO:</w:t>
            </w:r>
          </w:p>
        </w:tc>
      </w:tr>
      <w:tr w:rsidR="007F7B50" w14:paraId="4E84D0DD" w14:textId="77777777">
        <w:trPr>
          <w:trHeight w:val="722"/>
        </w:trPr>
        <w:tc>
          <w:tcPr>
            <w:tcW w:w="4403" w:type="dxa"/>
            <w:vMerge w:val="restart"/>
          </w:tcPr>
          <w:p w14:paraId="149D44E2" w14:textId="77777777" w:rsidR="007F7B50" w:rsidRDefault="007F7B50">
            <w:pPr>
              <w:pBdr>
                <w:top w:val="nil"/>
                <w:left w:val="nil"/>
                <w:bottom w:val="nil"/>
                <w:right w:val="nil"/>
                <w:between w:val="nil"/>
              </w:pBdr>
              <w:spacing w:before="20"/>
              <w:rPr>
                <w:rFonts w:ascii="Arial Black" w:eastAsia="Arial Black" w:hAnsi="Arial Black" w:cs="Arial Black"/>
                <w:color w:val="000000"/>
                <w:sz w:val="23"/>
                <w:szCs w:val="23"/>
              </w:rPr>
            </w:pPr>
          </w:p>
          <w:p w14:paraId="70684041" w14:textId="77777777" w:rsidR="007F7B50" w:rsidRDefault="003A618F">
            <w:pPr>
              <w:pBdr>
                <w:top w:val="nil"/>
                <w:left w:val="nil"/>
                <w:bottom w:val="nil"/>
                <w:right w:val="nil"/>
                <w:between w:val="nil"/>
              </w:pBdr>
              <w:ind w:left="180"/>
              <w:rPr>
                <w:rFonts w:ascii="Arial" w:eastAsia="Arial" w:hAnsi="Arial" w:cs="Arial"/>
                <w:color w:val="000000"/>
                <w:sz w:val="23"/>
                <w:szCs w:val="23"/>
              </w:rPr>
            </w:pPr>
            <w:r>
              <w:rPr>
                <w:rFonts w:ascii="Arial" w:eastAsia="Arial" w:hAnsi="Arial" w:cs="Arial"/>
                <w:color w:val="000000"/>
                <w:sz w:val="23"/>
                <w:szCs w:val="23"/>
              </w:rPr>
              <w:t>IDENTIDAD DIVERSA</w:t>
            </w:r>
          </w:p>
          <w:p w14:paraId="6A75F99E" w14:textId="77777777" w:rsidR="007F7B50" w:rsidRDefault="003A618F">
            <w:pPr>
              <w:pBdr>
                <w:top w:val="nil"/>
                <w:left w:val="nil"/>
                <w:bottom w:val="nil"/>
                <w:right w:val="nil"/>
                <w:between w:val="nil"/>
              </w:pBdr>
              <w:spacing w:before="45" w:line="285" w:lineRule="auto"/>
              <w:ind w:left="180" w:right="106"/>
              <w:rPr>
                <w:rFonts w:ascii="Tahoma" w:eastAsia="Tahoma" w:hAnsi="Tahoma" w:cs="Tahoma"/>
                <w:b/>
                <w:bCs/>
                <w:color w:val="000000"/>
                <w:sz w:val="18"/>
                <w:szCs w:val="18"/>
              </w:rPr>
            </w:pPr>
            <w:r>
              <w:rPr>
                <w:rFonts w:ascii="Tahoma" w:eastAsia="Tahoma" w:hAnsi="Tahoma" w:cs="Tahoma"/>
                <w:b/>
                <w:bCs/>
                <w:color w:val="0069A2"/>
                <w:sz w:val="18"/>
                <w:szCs w:val="18"/>
              </w:rPr>
              <w:t>Anexar certificación. (Enfoque diferencial 10 puntos)</w:t>
            </w:r>
          </w:p>
        </w:tc>
        <w:tc>
          <w:tcPr>
            <w:tcW w:w="2307" w:type="dxa"/>
          </w:tcPr>
          <w:p w14:paraId="4AF613EA" w14:textId="77777777" w:rsidR="007F7B50" w:rsidRDefault="003A618F">
            <w:pPr>
              <w:pBdr>
                <w:top w:val="nil"/>
                <w:left w:val="nil"/>
                <w:bottom w:val="nil"/>
                <w:right w:val="nil"/>
                <w:between w:val="nil"/>
              </w:pBdr>
              <w:spacing w:before="233"/>
              <w:ind w:left="182"/>
              <w:rPr>
                <w:rFonts w:ascii="Arial" w:eastAsia="Arial" w:hAnsi="Arial" w:cs="Arial"/>
                <w:color w:val="000000"/>
              </w:rPr>
            </w:pPr>
            <w:r>
              <w:rPr>
                <w:rFonts w:ascii="Arial" w:eastAsia="Arial" w:hAnsi="Arial" w:cs="Arial"/>
                <w:color w:val="000000"/>
              </w:rPr>
              <w:t>SI</w:t>
            </w:r>
          </w:p>
        </w:tc>
        <w:tc>
          <w:tcPr>
            <w:tcW w:w="4036" w:type="dxa"/>
            <w:gridSpan w:val="3"/>
            <w:vMerge w:val="restart"/>
          </w:tcPr>
          <w:p w14:paraId="5D66D8F7" w14:textId="77777777" w:rsidR="007F7B50" w:rsidRDefault="007F7B50">
            <w:pPr>
              <w:pBdr>
                <w:top w:val="nil"/>
                <w:left w:val="nil"/>
                <w:bottom w:val="nil"/>
                <w:right w:val="nil"/>
                <w:between w:val="nil"/>
              </w:pBdr>
              <w:spacing w:before="299"/>
              <w:rPr>
                <w:rFonts w:ascii="Arial Black" w:eastAsia="Arial Black" w:hAnsi="Arial Black" w:cs="Arial Black"/>
                <w:color w:val="000000"/>
              </w:rPr>
            </w:pPr>
          </w:p>
          <w:p w14:paraId="4D9E5738" w14:textId="77777777" w:rsidR="007F7B50" w:rsidRDefault="003A618F">
            <w:pPr>
              <w:pBdr>
                <w:top w:val="nil"/>
                <w:left w:val="nil"/>
                <w:bottom w:val="nil"/>
                <w:right w:val="nil"/>
                <w:between w:val="nil"/>
              </w:pBdr>
              <w:ind w:left="184"/>
              <w:rPr>
                <w:rFonts w:ascii="Arial" w:eastAsia="Arial" w:hAnsi="Arial" w:cs="Arial"/>
                <w:color w:val="000000"/>
              </w:rPr>
            </w:pPr>
            <w:r>
              <w:rPr>
                <w:rFonts w:ascii="Arial" w:eastAsia="Arial" w:hAnsi="Arial" w:cs="Arial"/>
                <w:color w:val="000000"/>
              </w:rPr>
              <w:t>DESCRIBIR CUÁL</w:t>
            </w:r>
          </w:p>
        </w:tc>
      </w:tr>
      <w:tr w:rsidR="007F7B50" w14:paraId="73CE251C" w14:textId="77777777">
        <w:trPr>
          <w:trHeight w:val="722"/>
        </w:trPr>
        <w:tc>
          <w:tcPr>
            <w:tcW w:w="4403" w:type="dxa"/>
            <w:vMerge/>
          </w:tcPr>
          <w:p w14:paraId="584DA01A" w14:textId="77777777" w:rsidR="007F7B50" w:rsidRDefault="007F7B50">
            <w:pPr>
              <w:pBdr>
                <w:top w:val="nil"/>
                <w:left w:val="nil"/>
                <w:bottom w:val="nil"/>
                <w:right w:val="nil"/>
                <w:between w:val="nil"/>
              </w:pBdr>
              <w:spacing w:line="276" w:lineRule="auto"/>
              <w:rPr>
                <w:rFonts w:ascii="Arial" w:eastAsia="Arial" w:hAnsi="Arial" w:cs="Arial"/>
                <w:color w:val="000000"/>
              </w:rPr>
            </w:pPr>
          </w:p>
        </w:tc>
        <w:tc>
          <w:tcPr>
            <w:tcW w:w="2307" w:type="dxa"/>
          </w:tcPr>
          <w:p w14:paraId="3503DBEA" w14:textId="77777777" w:rsidR="007F7B50" w:rsidRDefault="003A618F">
            <w:pPr>
              <w:pBdr>
                <w:top w:val="nil"/>
                <w:left w:val="nil"/>
                <w:bottom w:val="nil"/>
                <w:right w:val="nil"/>
                <w:between w:val="nil"/>
              </w:pBdr>
              <w:spacing w:before="233"/>
              <w:ind w:left="182"/>
              <w:rPr>
                <w:rFonts w:ascii="Arial" w:eastAsia="Arial" w:hAnsi="Arial" w:cs="Arial"/>
                <w:color w:val="000000"/>
              </w:rPr>
            </w:pPr>
            <w:r>
              <w:rPr>
                <w:rFonts w:ascii="Arial" w:eastAsia="Arial" w:hAnsi="Arial" w:cs="Arial"/>
                <w:color w:val="000000"/>
              </w:rPr>
              <w:t>NO</w:t>
            </w:r>
          </w:p>
        </w:tc>
        <w:tc>
          <w:tcPr>
            <w:tcW w:w="4036" w:type="dxa"/>
            <w:gridSpan w:val="3"/>
            <w:vMerge/>
          </w:tcPr>
          <w:p w14:paraId="70186B02" w14:textId="77777777" w:rsidR="007F7B50" w:rsidRDefault="007F7B50">
            <w:pPr>
              <w:pBdr>
                <w:top w:val="nil"/>
                <w:left w:val="nil"/>
                <w:bottom w:val="nil"/>
                <w:right w:val="nil"/>
                <w:between w:val="nil"/>
              </w:pBdr>
              <w:spacing w:line="276" w:lineRule="auto"/>
              <w:rPr>
                <w:rFonts w:ascii="Arial" w:eastAsia="Arial" w:hAnsi="Arial" w:cs="Arial"/>
                <w:color w:val="000000"/>
              </w:rPr>
            </w:pPr>
          </w:p>
        </w:tc>
      </w:tr>
      <w:tr w:rsidR="007F7B50" w14:paraId="70527BB1" w14:textId="77777777">
        <w:trPr>
          <w:trHeight w:val="1602"/>
        </w:trPr>
        <w:tc>
          <w:tcPr>
            <w:tcW w:w="7641" w:type="dxa"/>
            <w:gridSpan w:val="3"/>
          </w:tcPr>
          <w:p w14:paraId="467286E7" w14:textId="77777777" w:rsidR="007F7B50" w:rsidRDefault="007F7B50">
            <w:pPr>
              <w:pBdr>
                <w:top w:val="nil"/>
                <w:left w:val="nil"/>
                <w:bottom w:val="nil"/>
                <w:right w:val="nil"/>
                <w:between w:val="nil"/>
              </w:pBdr>
              <w:spacing w:before="54"/>
              <w:rPr>
                <w:rFonts w:ascii="Arial Black" w:eastAsia="Arial Black" w:hAnsi="Arial Black" w:cs="Arial Black"/>
                <w:color w:val="000000"/>
                <w:sz w:val="23"/>
                <w:szCs w:val="23"/>
              </w:rPr>
            </w:pPr>
          </w:p>
          <w:p w14:paraId="32AE1CC4" w14:textId="77777777" w:rsidR="007F7B50" w:rsidRDefault="003A618F">
            <w:pPr>
              <w:pBdr>
                <w:top w:val="nil"/>
                <w:left w:val="nil"/>
                <w:bottom w:val="nil"/>
                <w:right w:val="nil"/>
                <w:between w:val="nil"/>
              </w:pBdr>
              <w:spacing w:before="1" w:line="291" w:lineRule="auto"/>
              <w:ind w:left="180" w:right="165"/>
              <w:rPr>
                <w:rFonts w:ascii="Arial" w:eastAsia="Arial" w:hAnsi="Arial" w:cs="Arial"/>
                <w:color w:val="000000"/>
                <w:sz w:val="23"/>
                <w:szCs w:val="23"/>
              </w:rPr>
            </w:pPr>
            <w:r>
              <w:rPr>
                <w:rFonts w:ascii="Arial" w:eastAsia="Arial" w:hAnsi="Arial" w:cs="Arial"/>
                <w:color w:val="000000"/>
                <w:sz w:val="23"/>
                <w:szCs w:val="23"/>
              </w:rPr>
              <w:t>POBLACIÓN VICTIMA DEL CONFLICTO ARMADO, O EN SITUACIÓN DE EXTREMA VULNERABILIDAD O POBLACIÓN CAMPESINA</w:t>
            </w:r>
          </w:p>
          <w:p w14:paraId="5C9264AB" w14:textId="77777777" w:rsidR="007F7B50" w:rsidRDefault="003A618F">
            <w:pPr>
              <w:pBdr>
                <w:top w:val="nil"/>
                <w:left w:val="nil"/>
                <w:bottom w:val="nil"/>
                <w:right w:val="nil"/>
                <w:between w:val="nil"/>
              </w:pBdr>
              <w:spacing w:line="205" w:lineRule="auto"/>
              <w:ind w:left="180"/>
              <w:rPr>
                <w:rFonts w:ascii="Tahoma" w:eastAsia="Tahoma" w:hAnsi="Tahoma" w:cs="Tahoma"/>
                <w:b/>
                <w:bCs/>
                <w:color w:val="000000"/>
                <w:sz w:val="19"/>
                <w:szCs w:val="19"/>
              </w:rPr>
            </w:pPr>
            <w:r>
              <w:rPr>
                <w:rFonts w:ascii="Tahoma" w:eastAsia="Tahoma" w:hAnsi="Tahoma" w:cs="Tahoma"/>
                <w:b/>
                <w:bCs/>
                <w:color w:val="0069A2"/>
                <w:sz w:val="19"/>
                <w:szCs w:val="19"/>
              </w:rPr>
              <w:t>Anexar certificación. (Enfoque diferencial 10 puntos)</w:t>
            </w:r>
          </w:p>
        </w:tc>
        <w:tc>
          <w:tcPr>
            <w:tcW w:w="1525" w:type="dxa"/>
          </w:tcPr>
          <w:p w14:paraId="772CC950" w14:textId="77777777" w:rsidR="007F7B50" w:rsidRDefault="007F7B50">
            <w:pPr>
              <w:pBdr>
                <w:top w:val="nil"/>
                <w:left w:val="nil"/>
                <w:bottom w:val="nil"/>
                <w:right w:val="nil"/>
                <w:between w:val="nil"/>
              </w:pBdr>
              <w:rPr>
                <w:rFonts w:ascii="Arial Black" w:eastAsia="Arial Black" w:hAnsi="Arial Black" w:cs="Arial Black"/>
                <w:color w:val="000000"/>
                <w:sz w:val="23"/>
                <w:szCs w:val="23"/>
              </w:rPr>
            </w:pPr>
          </w:p>
          <w:p w14:paraId="0C33F010" w14:textId="77777777" w:rsidR="007F7B50" w:rsidRDefault="007F7B50">
            <w:pPr>
              <w:pBdr>
                <w:top w:val="nil"/>
                <w:left w:val="nil"/>
                <w:bottom w:val="nil"/>
                <w:right w:val="nil"/>
                <w:between w:val="nil"/>
              </w:pBdr>
              <w:spacing w:before="5"/>
              <w:rPr>
                <w:rFonts w:ascii="Arial Black" w:eastAsia="Arial Black" w:hAnsi="Arial Black" w:cs="Arial Black"/>
                <w:color w:val="000000"/>
                <w:sz w:val="23"/>
                <w:szCs w:val="23"/>
              </w:rPr>
            </w:pPr>
          </w:p>
          <w:p w14:paraId="3F8D3BCD" w14:textId="77777777" w:rsidR="007F7B50" w:rsidRDefault="003A618F">
            <w:pPr>
              <w:pBdr>
                <w:top w:val="nil"/>
                <w:left w:val="nil"/>
                <w:bottom w:val="nil"/>
                <w:right w:val="nil"/>
                <w:between w:val="nil"/>
              </w:pBdr>
              <w:ind w:left="184"/>
              <w:rPr>
                <w:color w:val="000000"/>
                <w:sz w:val="23"/>
                <w:szCs w:val="23"/>
              </w:rPr>
            </w:pPr>
            <w:r>
              <w:rPr>
                <w:color w:val="000000"/>
                <w:sz w:val="23"/>
                <w:szCs w:val="23"/>
              </w:rPr>
              <w:t>SI</w:t>
            </w:r>
          </w:p>
        </w:tc>
        <w:tc>
          <w:tcPr>
            <w:tcW w:w="1580" w:type="dxa"/>
          </w:tcPr>
          <w:p w14:paraId="283C04D6" w14:textId="77777777" w:rsidR="007F7B50" w:rsidRDefault="007F7B50">
            <w:pPr>
              <w:pBdr>
                <w:top w:val="nil"/>
                <w:left w:val="nil"/>
                <w:bottom w:val="nil"/>
                <w:right w:val="nil"/>
                <w:between w:val="nil"/>
              </w:pBdr>
              <w:rPr>
                <w:rFonts w:ascii="Arial Black" w:eastAsia="Arial Black" w:hAnsi="Arial Black" w:cs="Arial Black"/>
                <w:color w:val="000000"/>
              </w:rPr>
            </w:pPr>
          </w:p>
          <w:p w14:paraId="219245A9" w14:textId="77777777" w:rsidR="007F7B50" w:rsidRDefault="007F7B50">
            <w:pPr>
              <w:pBdr>
                <w:top w:val="nil"/>
                <w:left w:val="nil"/>
                <w:bottom w:val="nil"/>
                <w:right w:val="nil"/>
                <w:between w:val="nil"/>
              </w:pBdr>
              <w:spacing w:before="53"/>
              <w:rPr>
                <w:rFonts w:ascii="Arial Black" w:eastAsia="Arial Black" w:hAnsi="Arial Black" w:cs="Arial Black"/>
                <w:color w:val="000000"/>
              </w:rPr>
            </w:pPr>
          </w:p>
          <w:p w14:paraId="0387158D" w14:textId="77777777" w:rsidR="007F7B50" w:rsidRDefault="003A618F">
            <w:pPr>
              <w:pBdr>
                <w:top w:val="nil"/>
                <w:left w:val="nil"/>
                <w:bottom w:val="nil"/>
                <w:right w:val="nil"/>
                <w:between w:val="nil"/>
              </w:pBdr>
              <w:ind w:left="185"/>
              <w:rPr>
                <w:rFonts w:ascii="Arial" w:eastAsia="Arial" w:hAnsi="Arial" w:cs="Arial"/>
                <w:color w:val="000000"/>
              </w:rPr>
            </w:pPr>
            <w:r>
              <w:rPr>
                <w:rFonts w:ascii="Arial" w:eastAsia="Arial" w:hAnsi="Arial" w:cs="Arial"/>
                <w:color w:val="000000"/>
              </w:rPr>
              <w:t>NO</w:t>
            </w:r>
          </w:p>
        </w:tc>
      </w:tr>
    </w:tbl>
    <w:p w14:paraId="27601B5B" w14:textId="77777777" w:rsidR="007F7B50" w:rsidRDefault="007F7B50">
      <w:pPr>
        <w:pBdr>
          <w:top w:val="nil"/>
          <w:left w:val="nil"/>
          <w:bottom w:val="nil"/>
          <w:right w:val="nil"/>
          <w:between w:val="nil"/>
        </w:pBdr>
        <w:rPr>
          <w:rFonts w:ascii="Arial" w:eastAsia="Arial" w:hAnsi="Arial" w:cs="Arial"/>
          <w:color w:val="000000"/>
        </w:rPr>
        <w:sectPr w:rsidR="007F7B50">
          <w:pgSz w:w="11900" w:h="16840"/>
          <w:pgMar w:top="1580" w:right="0" w:bottom="2100" w:left="0" w:header="554" w:footer="1920" w:gutter="0"/>
          <w:cols w:space="720"/>
        </w:sectPr>
      </w:pPr>
    </w:p>
    <w:p w14:paraId="2D0634D2" w14:textId="77777777" w:rsidR="007F7B50" w:rsidRDefault="007F7B50" w:rsidP="00DB2490"/>
    <w:p w14:paraId="6225300F" w14:textId="77777777" w:rsidR="007F7B50" w:rsidRDefault="007F7B50" w:rsidP="00DB2490"/>
    <w:tbl>
      <w:tblPr>
        <w:tblStyle w:val="a1"/>
        <w:tblW w:w="10750" w:type="dxa"/>
        <w:tblInd w:w="593"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7643"/>
        <w:gridCol w:w="1526"/>
        <w:gridCol w:w="1581"/>
      </w:tblGrid>
      <w:tr w:rsidR="007F7B50" w14:paraId="241A30DB" w14:textId="77777777">
        <w:trPr>
          <w:trHeight w:val="1491"/>
        </w:trPr>
        <w:tc>
          <w:tcPr>
            <w:tcW w:w="7643" w:type="dxa"/>
          </w:tcPr>
          <w:p w14:paraId="47B18C23" w14:textId="77777777" w:rsidR="007F7B50" w:rsidRDefault="007F7B50">
            <w:pPr>
              <w:pBdr>
                <w:top w:val="nil"/>
                <w:left w:val="nil"/>
                <w:bottom w:val="nil"/>
                <w:right w:val="nil"/>
                <w:between w:val="nil"/>
              </w:pBdr>
              <w:spacing w:before="156"/>
              <w:rPr>
                <w:rFonts w:ascii="Arial Black" w:eastAsia="Arial Black" w:hAnsi="Arial Black" w:cs="Arial Black"/>
                <w:color w:val="000000"/>
                <w:sz w:val="23"/>
                <w:szCs w:val="23"/>
              </w:rPr>
            </w:pPr>
          </w:p>
          <w:p w14:paraId="0159E8A5" w14:textId="77777777" w:rsidR="007F7B50" w:rsidRDefault="003A618F">
            <w:pPr>
              <w:pBdr>
                <w:top w:val="nil"/>
                <w:left w:val="nil"/>
                <w:bottom w:val="nil"/>
                <w:right w:val="nil"/>
                <w:between w:val="nil"/>
              </w:pBdr>
              <w:ind w:left="180"/>
              <w:rPr>
                <w:rFonts w:ascii="Arial" w:eastAsia="Arial" w:hAnsi="Arial" w:cs="Arial"/>
                <w:color w:val="000000"/>
                <w:sz w:val="23"/>
                <w:szCs w:val="23"/>
              </w:rPr>
            </w:pPr>
            <w:r>
              <w:rPr>
                <w:rFonts w:ascii="Arial" w:eastAsia="Arial" w:hAnsi="Arial" w:cs="Arial"/>
                <w:color w:val="000000"/>
                <w:sz w:val="23"/>
                <w:szCs w:val="23"/>
              </w:rPr>
              <w:t>POBLACIÓN EN CONDICIÓN DE DISCAPACIDAD.</w:t>
            </w:r>
          </w:p>
          <w:p w14:paraId="713EB1D1" w14:textId="77777777" w:rsidR="007F7B50" w:rsidRDefault="003A618F">
            <w:pPr>
              <w:pBdr>
                <w:top w:val="nil"/>
                <w:left w:val="nil"/>
                <w:bottom w:val="nil"/>
                <w:right w:val="nil"/>
                <w:between w:val="nil"/>
              </w:pBdr>
              <w:spacing w:before="45"/>
              <w:ind w:left="180"/>
              <w:rPr>
                <w:rFonts w:ascii="Tahoma" w:eastAsia="Tahoma" w:hAnsi="Tahoma" w:cs="Tahoma"/>
                <w:b/>
                <w:bCs/>
                <w:color w:val="000000"/>
                <w:sz w:val="18"/>
                <w:szCs w:val="18"/>
              </w:rPr>
            </w:pPr>
            <w:r>
              <w:rPr>
                <w:rFonts w:ascii="Tahoma" w:eastAsia="Tahoma" w:hAnsi="Tahoma" w:cs="Tahoma"/>
                <w:b/>
                <w:bCs/>
                <w:color w:val="0069A2"/>
                <w:sz w:val="18"/>
                <w:szCs w:val="18"/>
              </w:rPr>
              <w:t>Anexar certificación. (enfoque diferencial 10 puntos)</w:t>
            </w:r>
          </w:p>
        </w:tc>
        <w:tc>
          <w:tcPr>
            <w:tcW w:w="1526" w:type="dxa"/>
          </w:tcPr>
          <w:p w14:paraId="0D38A1C1" w14:textId="77777777" w:rsidR="007F7B50" w:rsidRDefault="007F7B50">
            <w:pPr>
              <w:pBdr>
                <w:top w:val="nil"/>
                <w:left w:val="nil"/>
                <w:bottom w:val="nil"/>
                <w:right w:val="nil"/>
                <w:between w:val="nil"/>
              </w:pBdr>
              <w:spacing w:before="305"/>
              <w:rPr>
                <w:rFonts w:ascii="Arial Black" w:eastAsia="Arial Black" w:hAnsi="Arial Black" w:cs="Arial Black"/>
                <w:color w:val="000000"/>
              </w:rPr>
            </w:pPr>
          </w:p>
          <w:p w14:paraId="50A22DAC" w14:textId="77777777" w:rsidR="007F7B50" w:rsidRDefault="003A618F">
            <w:pPr>
              <w:pBdr>
                <w:top w:val="nil"/>
                <w:left w:val="nil"/>
                <w:bottom w:val="nil"/>
                <w:right w:val="nil"/>
                <w:between w:val="nil"/>
              </w:pBdr>
              <w:ind w:left="183"/>
              <w:rPr>
                <w:rFonts w:ascii="Arial" w:eastAsia="Arial" w:hAnsi="Arial" w:cs="Arial"/>
                <w:color w:val="000000"/>
              </w:rPr>
            </w:pPr>
            <w:r>
              <w:rPr>
                <w:rFonts w:ascii="Arial" w:eastAsia="Arial" w:hAnsi="Arial" w:cs="Arial"/>
                <w:color w:val="000000"/>
              </w:rPr>
              <w:t>SI</w:t>
            </w:r>
          </w:p>
        </w:tc>
        <w:tc>
          <w:tcPr>
            <w:tcW w:w="1581" w:type="dxa"/>
          </w:tcPr>
          <w:p w14:paraId="78BF010A" w14:textId="77777777" w:rsidR="007F7B50" w:rsidRDefault="007F7B50">
            <w:pPr>
              <w:pBdr>
                <w:top w:val="nil"/>
                <w:left w:val="nil"/>
                <w:bottom w:val="nil"/>
                <w:right w:val="nil"/>
                <w:between w:val="nil"/>
              </w:pBdr>
              <w:spacing w:before="305"/>
              <w:rPr>
                <w:rFonts w:ascii="Arial Black" w:eastAsia="Arial Black" w:hAnsi="Arial Black" w:cs="Arial Black"/>
                <w:color w:val="000000"/>
              </w:rPr>
            </w:pPr>
          </w:p>
          <w:p w14:paraId="5297C981" w14:textId="77777777" w:rsidR="007F7B50" w:rsidRDefault="003A618F">
            <w:pPr>
              <w:pBdr>
                <w:top w:val="nil"/>
                <w:left w:val="nil"/>
                <w:bottom w:val="nil"/>
                <w:right w:val="nil"/>
                <w:between w:val="nil"/>
              </w:pBdr>
              <w:ind w:left="183"/>
              <w:rPr>
                <w:rFonts w:ascii="Arial" w:eastAsia="Arial" w:hAnsi="Arial" w:cs="Arial"/>
                <w:color w:val="000000"/>
              </w:rPr>
            </w:pPr>
            <w:r>
              <w:rPr>
                <w:rFonts w:ascii="Arial" w:eastAsia="Arial" w:hAnsi="Arial" w:cs="Arial"/>
                <w:color w:val="000000"/>
              </w:rPr>
              <w:t>NO</w:t>
            </w:r>
          </w:p>
        </w:tc>
      </w:tr>
      <w:tr w:rsidR="007F7B50" w14:paraId="1EB81994" w14:textId="77777777">
        <w:trPr>
          <w:trHeight w:val="1620"/>
        </w:trPr>
        <w:tc>
          <w:tcPr>
            <w:tcW w:w="7643" w:type="dxa"/>
          </w:tcPr>
          <w:p w14:paraId="1BD116FB" w14:textId="77777777" w:rsidR="007F7B50" w:rsidRDefault="003A618F">
            <w:pPr>
              <w:pBdr>
                <w:top w:val="nil"/>
                <w:left w:val="nil"/>
                <w:bottom w:val="nil"/>
                <w:right w:val="nil"/>
                <w:between w:val="nil"/>
              </w:pBdr>
              <w:spacing w:before="225" w:line="291" w:lineRule="auto"/>
              <w:ind w:left="180"/>
              <w:rPr>
                <w:rFonts w:ascii="Arial" w:eastAsia="Arial" w:hAnsi="Arial" w:cs="Arial"/>
                <w:color w:val="000000"/>
                <w:sz w:val="23"/>
                <w:szCs w:val="23"/>
              </w:rPr>
            </w:pPr>
            <w:r>
              <w:rPr>
                <w:rFonts w:ascii="Arial" w:eastAsia="Arial" w:hAnsi="Arial" w:cs="Arial"/>
                <w:color w:val="000000"/>
                <w:sz w:val="23"/>
                <w:szCs w:val="23"/>
              </w:rPr>
              <w:t>POBLACIÓN INDÍGENA; POBALACIÓN NEGRA/AFROCOLOMBIANO; RAIZAL ROM (GITANO Y/ O PALENQUERO)</w:t>
            </w:r>
          </w:p>
          <w:p w14:paraId="3F6B515B" w14:textId="77777777" w:rsidR="007F7B50" w:rsidRDefault="003A618F">
            <w:pPr>
              <w:pBdr>
                <w:top w:val="nil"/>
                <w:left w:val="nil"/>
                <w:bottom w:val="nil"/>
                <w:right w:val="nil"/>
                <w:between w:val="nil"/>
              </w:pBdr>
              <w:spacing w:line="203" w:lineRule="auto"/>
              <w:ind w:left="180"/>
              <w:rPr>
                <w:rFonts w:ascii="Tahoma" w:eastAsia="Tahoma" w:hAnsi="Tahoma" w:cs="Tahoma"/>
                <w:b/>
                <w:bCs/>
                <w:color w:val="000000"/>
                <w:sz w:val="18"/>
                <w:szCs w:val="18"/>
              </w:rPr>
            </w:pPr>
            <w:r>
              <w:rPr>
                <w:rFonts w:ascii="Tahoma" w:eastAsia="Tahoma" w:hAnsi="Tahoma" w:cs="Tahoma"/>
                <w:b/>
                <w:bCs/>
                <w:color w:val="0069A2"/>
                <w:sz w:val="18"/>
                <w:szCs w:val="18"/>
              </w:rPr>
              <w:t>Anexar certificación. (enfoque diferencial 10 puntos)</w:t>
            </w:r>
          </w:p>
        </w:tc>
        <w:tc>
          <w:tcPr>
            <w:tcW w:w="1526" w:type="dxa"/>
          </w:tcPr>
          <w:p w14:paraId="131CF66A" w14:textId="77777777" w:rsidR="007F7B50" w:rsidRDefault="007F7B50">
            <w:pPr>
              <w:pBdr>
                <w:top w:val="nil"/>
                <w:left w:val="nil"/>
                <w:bottom w:val="nil"/>
                <w:right w:val="nil"/>
                <w:between w:val="nil"/>
              </w:pBdr>
              <w:rPr>
                <w:rFonts w:ascii="Arial Black" w:eastAsia="Arial Black" w:hAnsi="Arial Black" w:cs="Arial Black"/>
                <w:color w:val="000000"/>
              </w:rPr>
            </w:pPr>
          </w:p>
          <w:p w14:paraId="5925F8A1" w14:textId="77777777" w:rsidR="007F7B50" w:rsidRDefault="007F7B50">
            <w:pPr>
              <w:pBdr>
                <w:top w:val="nil"/>
                <w:left w:val="nil"/>
                <w:bottom w:val="nil"/>
                <w:right w:val="nil"/>
                <w:between w:val="nil"/>
              </w:pBdr>
              <w:spacing w:before="60"/>
              <w:rPr>
                <w:rFonts w:ascii="Arial Black" w:eastAsia="Arial Black" w:hAnsi="Arial Black" w:cs="Arial Black"/>
                <w:color w:val="000000"/>
              </w:rPr>
            </w:pPr>
          </w:p>
          <w:p w14:paraId="20C01434" w14:textId="77777777" w:rsidR="007F7B50" w:rsidRDefault="003A618F">
            <w:pPr>
              <w:pBdr>
                <w:top w:val="nil"/>
                <w:left w:val="nil"/>
                <w:bottom w:val="nil"/>
                <w:right w:val="nil"/>
                <w:between w:val="nil"/>
              </w:pBdr>
              <w:ind w:left="183"/>
              <w:rPr>
                <w:rFonts w:ascii="Arial" w:eastAsia="Arial" w:hAnsi="Arial" w:cs="Arial"/>
                <w:color w:val="000000"/>
              </w:rPr>
            </w:pPr>
            <w:r>
              <w:rPr>
                <w:rFonts w:ascii="Arial" w:eastAsia="Arial" w:hAnsi="Arial" w:cs="Arial"/>
                <w:color w:val="000000"/>
              </w:rPr>
              <w:t>SI</w:t>
            </w:r>
          </w:p>
        </w:tc>
        <w:tc>
          <w:tcPr>
            <w:tcW w:w="1581" w:type="dxa"/>
          </w:tcPr>
          <w:p w14:paraId="03D3CEF5" w14:textId="77777777" w:rsidR="007F7B50" w:rsidRDefault="007F7B50">
            <w:pPr>
              <w:pBdr>
                <w:top w:val="nil"/>
                <w:left w:val="nil"/>
                <w:bottom w:val="nil"/>
                <w:right w:val="nil"/>
                <w:between w:val="nil"/>
              </w:pBdr>
              <w:rPr>
                <w:rFonts w:ascii="Arial Black" w:eastAsia="Arial Black" w:hAnsi="Arial Black" w:cs="Arial Black"/>
                <w:color w:val="000000"/>
              </w:rPr>
            </w:pPr>
          </w:p>
          <w:p w14:paraId="6FB74C17" w14:textId="77777777" w:rsidR="007F7B50" w:rsidRDefault="007F7B50">
            <w:pPr>
              <w:pBdr>
                <w:top w:val="nil"/>
                <w:left w:val="nil"/>
                <w:bottom w:val="nil"/>
                <w:right w:val="nil"/>
                <w:between w:val="nil"/>
              </w:pBdr>
              <w:spacing w:before="60"/>
              <w:rPr>
                <w:rFonts w:ascii="Arial Black" w:eastAsia="Arial Black" w:hAnsi="Arial Black" w:cs="Arial Black"/>
                <w:color w:val="000000"/>
              </w:rPr>
            </w:pPr>
          </w:p>
          <w:p w14:paraId="65EF0C4F" w14:textId="77777777" w:rsidR="007F7B50" w:rsidRDefault="003A618F">
            <w:pPr>
              <w:pBdr>
                <w:top w:val="nil"/>
                <w:left w:val="nil"/>
                <w:bottom w:val="nil"/>
                <w:right w:val="nil"/>
                <w:between w:val="nil"/>
              </w:pBdr>
              <w:ind w:left="183"/>
              <w:rPr>
                <w:rFonts w:ascii="Arial" w:eastAsia="Arial" w:hAnsi="Arial" w:cs="Arial"/>
                <w:color w:val="000000"/>
              </w:rPr>
            </w:pPr>
            <w:r>
              <w:rPr>
                <w:rFonts w:ascii="Arial" w:eastAsia="Arial" w:hAnsi="Arial" w:cs="Arial"/>
                <w:color w:val="000000"/>
              </w:rPr>
              <w:t>NO</w:t>
            </w:r>
          </w:p>
        </w:tc>
      </w:tr>
    </w:tbl>
    <w:p w14:paraId="17BA054E" w14:textId="77777777" w:rsidR="007F7B50" w:rsidRDefault="007F7B50">
      <w:pPr>
        <w:pBdr>
          <w:top w:val="nil"/>
          <w:left w:val="nil"/>
          <w:bottom w:val="nil"/>
          <w:right w:val="nil"/>
          <w:between w:val="nil"/>
        </w:pBdr>
        <w:rPr>
          <w:rFonts w:ascii="Arial" w:eastAsia="Arial" w:hAnsi="Arial" w:cs="Arial"/>
          <w:color w:val="000000"/>
        </w:rPr>
        <w:sectPr w:rsidR="007F7B50">
          <w:pgSz w:w="11900" w:h="16840"/>
          <w:pgMar w:top="1580" w:right="0" w:bottom="2100" w:left="0" w:header="554" w:footer="1920" w:gutter="0"/>
          <w:cols w:space="720"/>
        </w:sectPr>
      </w:pPr>
    </w:p>
    <w:p w14:paraId="566A4033" w14:textId="77777777" w:rsidR="007F7B50" w:rsidRDefault="007F7B50" w:rsidP="00DB2490"/>
    <w:p w14:paraId="452DCD94" w14:textId="77777777" w:rsidR="007F7B50" w:rsidRDefault="007F7B50" w:rsidP="00DB2490"/>
    <w:p w14:paraId="09347392" w14:textId="77777777" w:rsidR="007F7B50" w:rsidRDefault="007F7B50" w:rsidP="00DB2490"/>
    <w:p w14:paraId="3C42627C" w14:textId="77777777" w:rsidR="007F7B50" w:rsidRDefault="007F7B50" w:rsidP="00DB2490"/>
    <w:p w14:paraId="59C8FC99" w14:textId="77777777" w:rsidR="007F7B50" w:rsidRDefault="003A618F">
      <w:pPr>
        <w:spacing w:line="242" w:lineRule="auto"/>
        <w:ind w:left="802" w:right="7413"/>
        <w:rPr>
          <w:rFonts w:ascii="Arial Black" w:eastAsia="Arial Black" w:hAnsi="Arial Black" w:cs="Arial Black"/>
          <w:sz w:val="24"/>
          <w:szCs w:val="24"/>
        </w:rPr>
      </w:pPr>
      <w:r>
        <w:rPr>
          <w:rFonts w:ascii="Arial Black" w:eastAsia="Arial Black" w:hAnsi="Arial Black" w:cs="Arial Black"/>
          <w:color w:val="0069A2"/>
          <w:sz w:val="24"/>
          <w:szCs w:val="24"/>
        </w:rPr>
        <w:t>MÉRITOS ACADÉMICOS MÁXIMO 10 PUNTOS</w:t>
      </w:r>
    </w:p>
    <w:p w14:paraId="0E8F5359" w14:textId="77777777" w:rsidR="007F7B50" w:rsidRDefault="007F7B50" w:rsidP="00DB2490"/>
    <w:tbl>
      <w:tblPr>
        <w:tblStyle w:val="a2"/>
        <w:tblW w:w="10287" w:type="dxa"/>
        <w:tblInd w:w="816"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3401"/>
        <w:gridCol w:w="2027"/>
        <w:gridCol w:w="2617"/>
        <w:gridCol w:w="2242"/>
      </w:tblGrid>
      <w:tr w:rsidR="007F7B50" w14:paraId="164A1CC8" w14:textId="77777777">
        <w:trPr>
          <w:trHeight w:val="1223"/>
        </w:trPr>
        <w:tc>
          <w:tcPr>
            <w:tcW w:w="3401" w:type="dxa"/>
            <w:vMerge w:val="restart"/>
          </w:tcPr>
          <w:p w14:paraId="2B7D480A" w14:textId="77777777" w:rsidR="007F7B50" w:rsidRDefault="007F7B50">
            <w:pPr>
              <w:pBdr>
                <w:top w:val="nil"/>
                <w:left w:val="nil"/>
                <w:bottom w:val="nil"/>
                <w:right w:val="nil"/>
                <w:between w:val="nil"/>
              </w:pBdr>
              <w:rPr>
                <w:rFonts w:ascii="Arial Black" w:eastAsia="Arial Black" w:hAnsi="Arial Black" w:cs="Arial Black"/>
                <w:color w:val="000000"/>
                <w:sz w:val="24"/>
                <w:szCs w:val="24"/>
              </w:rPr>
            </w:pPr>
          </w:p>
          <w:p w14:paraId="00415EC9" w14:textId="77777777" w:rsidR="007F7B50" w:rsidRDefault="007F7B50">
            <w:pPr>
              <w:pBdr>
                <w:top w:val="nil"/>
                <w:left w:val="nil"/>
                <w:bottom w:val="nil"/>
                <w:right w:val="nil"/>
                <w:between w:val="nil"/>
              </w:pBdr>
              <w:spacing w:before="108"/>
              <w:rPr>
                <w:rFonts w:ascii="Arial Black" w:eastAsia="Arial Black" w:hAnsi="Arial Black" w:cs="Arial Black"/>
                <w:color w:val="000000"/>
                <w:sz w:val="24"/>
                <w:szCs w:val="24"/>
              </w:rPr>
            </w:pPr>
          </w:p>
          <w:p w14:paraId="66DDEC81" w14:textId="77777777" w:rsidR="007F7B50" w:rsidRDefault="003A618F">
            <w:pPr>
              <w:pBdr>
                <w:top w:val="nil"/>
                <w:left w:val="nil"/>
                <w:bottom w:val="nil"/>
                <w:right w:val="nil"/>
                <w:between w:val="nil"/>
              </w:pBdr>
              <w:spacing w:line="295" w:lineRule="auto"/>
              <w:ind w:left="180"/>
              <w:rPr>
                <w:rFonts w:ascii="Arial" w:eastAsia="Arial" w:hAnsi="Arial" w:cs="Arial"/>
                <w:color w:val="000000"/>
                <w:sz w:val="24"/>
                <w:szCs w:val="24"/>
              </w:rPr>
            </w:pPr>
            <w:r>
              <w:rPr>
                <w:rFonts w:ascii="Arial" w:eastAsia="Arial" w:hAnsi="Arial" w:cs="Arial"/>
                <w:color w:val="000000"/>
                <w:sz w:val="24"/>
                <w:szCs w:val="24"/>
              </w:rPr>
              <w:t>PUBLICACIONES EN REVISTAS INDEXADAS O LIBROS.</w:t>
            </w:r>
          </w:p>
        </w:tc>
        <w:tc>
          <w:tcPr>
            <w:tcW w:w="2027" w:type="dxa"/>
          </w:tcPr>
          <w:p w14:paraId="6AC70680" w14:textId="77777777" w:rsidR="007F7B50" w:rsidRDefault="007F7B50">
            <w:pPr>
              <w:pBdr>
                <w:top w:val="nil"/>
                <w:left w:val="nil"/>
                <w:bottom w:val="nil"/>
                <w:right w:val="nil"/>
                <w:between w:val="nil"/>
              </w:pBdr>
              <w:spacing w:before="172"/>
              <w:rPr>
                <w:rFonts w:ascii="Arial Black" w:eastAsia="Arial Black" w:hAnsi="Arial Black" w:cs="Arial Black"/>
                <w:color w:val="000000"/>
              </w:rPr>
            </w:pPr>
          </w:p>
          <w:p w14:paraId="70514B77" w14:textId="77777777" w:rsidR="007F7B50" w:rsidRDefault="003A618F">
            <w:pPr>
              <w:pBdr>
                <w:top w:val="nil"/>
                <w:left w:val="nil"/>
                <w:bottom w:val="nil"/>
                <w:right w:val="nil"/>
                <w:between w:val="nil"/>
              </w:pBdr>
              <w:ind w:left="181"/>
              <w:rPr>
                <w:rFonts w:ascii="Arial" w:eastAsia="Arial" w:hAnsi="Arial" w:cs="Arial"/>
                <w:color w:val="000000"/>
              </w:rPr>
            </w:pPr>
            <w:r>
              <w:rPr>
                <w:rFonts w:ascii="Arial" w:eastAsia="Arial" w:hAnsi="Arial" w:cs="Arial"/>
                <w:color w:val="000000"/>
              </w:rPr>
              <w:t>SI</w:t>
            </w:r>
          </w:p>
        </w:tc>
        <w:tc>
          <w:tcPr>
            <w:tcW w:w="2617" w:type="dxa"/>
            <w:vMerge w:val="restart"/>
          </w:tcPr>
          <w:p w14:paraId="79C914E1" w14:textId="77777777" w:rsidR="007F7B50" w:rsidRDefault="007F7B50">
            <w:pPr>
              <w:pBdr>
                <w:top w:val="nil"/>
                <w:left w:val="nil"/>
                <w:bottom w:val="nil"/>
                <w:right w:val="nil"/>
                <w:between w:val="nil"/>
              </w:pBdr>
              <w:rPr>
                <w:rFonts w:ascii="Arial Black" w:eastAsia="Arial Black" w:hAnsi="Arial Black" w:cs="Arial Black"/>
                <w:color w:val="000000"/>
                <w:sz w:val="24"/>
                <w:szCs w:val="24"/>
              </w:rPr>
            </w:pPr>
          </w:p>
          <w:p w14:paraId="3232F74C" w14:textId="77777777" w:rsidR="007F7B50" w:rsidRDefault="007F7B50">
            <w:pPr>
              <w:pBdr>
                <w:top w:val="nil"/>
                <w:left w:val="nil"/>
                <w:bottom w:val="nil"/>
                <w:right w:val="nil"/>
                <w:between w:val="nil"/>
              </w:pBdr>
              <w:spacing w:before="148"/>
              <w:rPr>
                <w:rFonts w:ascii="Arial Black" w:eastAsia="Arial Black" w:hAnsi="Arial Black" w:cs="Arial Black"/>
                <w:color w:val="000000"/>
                <w:sz w:val="24"/>
                <w:szCs w:val="24"/>
              </w:rPr>
            </w:pPr>
          </w:p>
          <w:p w14:paraId="6845E650" w14:textId="77777777" w:rsidR="007F7B50" w:rsidRDefault="003A618F">
            <w:pPr>
              <w:pBdr>
                <w:top w:val="nil"/>
                <w:left w:val="nil"/>
                <w:bottom w:val="nil"/>
                <w:right w:val="nil"/>
                <w:between w:val="nil"/>
              </w:pBdr>
              <w:spacing w:line="297" w:lineRule="auto"/>
              <w:ind w:left="181"/>
              <w:rPr>
                <w:rFonts w:ascii="Arial" w:eastAsia="Arial" w:hAnsi="Arial" w:cs="Arial"/>
                <w:color w:val="000000"/>
                <w:sz w:val="24"/>
                <w:szCs w:val="24"/>
              </w:rPr>
            </w:pPr>
            <w:r>
              <w:rPr>
                <w:rFonts w:ascii="Arial" w:eastAsia="Arial" w:hAnsi="Arial" w:cs="Arial"/>
                <w:color w:val="000000"/>
                <w:sz w:val="24"/>
                <w:szCs w:val="24"/>
              </w:rPr>
              <w:t>TÍTULO DE LAS PUBLICACIONES</w:t>
            </w:r>
          </w:p>
          <w:p w14:paraId="5CA184BF" w14:textId="77777777" w:rsidR="007F7B50" w:rsidRDefault="003A618F">
            <w:pPr>
              <w:pBdr>
                <w:top w:val="nil"/>
                <w:left w:val="nil"/>
                <w:bottom w:val="nil"/>
                <w:right w:val="nil"/>
                <w:between w:val="nil"/>
              </w:pBdr>
              <w:spacing w:line="199" w:lineRule="auto"/>
              <w:ind w:left="181"/>
              <w:rPr>
                <w:rFonts w:ascii="Arial" w:eastAsia="Arial" w:hAnsi="Arial" w:cs="Arial"/>
                <w:b/>
                <w:bCs/>
                <w:color w:val="000000"/>
                <w:sz w:val="18"/>
                <w:szCs w:val="18"/>
              </w:rPr>
            </w:pPr>
            <w:r>
              <w:rPr>
                <w:rFonts w:ascii="Arial" w:eastAsia="Arial" w:hAnsi="Arial" w:cs="Arial"/>
                <w:b/>
                <w:bCs/>
                <w:color w:val="0069A2"/>
                <w:sz w:val="18"/>
                <w:szCs w:val="18"/>
              </w:rPr>
              <w:t>LINK DE LA EVIDENCIA</w:t>
            </w:r>
          </w:p>
        </w:tc>
        <w:tc>
          <w:tcPr>
            <w:tcW w:w="2242" w:type="dxa"/>
            <w:vMerge w:val="restart"/>
          </w:tcPr>
          <w:p w14:paraId="3B6E6CA0" w14:textId="77777777" w:rsidR="007F7B50" w:rsidRDefault="003A618F">
            <w:pPr>
              <w:pBdr>
                <w:top w:val="nil"/>
                <w:left w:val="nil"/>
                <w:bottom w:val="nil"/>
                <w:right w:val="nil"/>
                <w:between w:val="nil"/>
              </w:pBdr>
              <w:spacing w:before="235" w:line="285" w:lineRule="auto"/>
              <w:ind w:left="182" w:right="216"/>
              <w:rPr>
                <w:rFonts w:ascii="Arial" w:eastAsia="Arial" w:hAnsi="Arial" w:cs="Arial"/>
                <w:color w:val="000000"/>
              </w:rPr>
            </w:pPr>
            <w:r>
              <w:rPr>
                <w:rFonts w:ascii="Arial" w:eastAsia="Arial" w:hAnsi="Arial" w:cs="Arial"/>
                <w:color w:val="000000"/>
              </w:rPr>
              <w:t>Publicaciones en revistas indexadas o libros: 2 puntos por publicación, máximo 10 puntos.</w:t>
            </w:r>
          </w:p>
        </w:tc>
      </w:tr>
      <w:tr w:rsidR="007F7B50" w14:paraId="5C36A1C7" w14:textId="77777777">
        <w:trPr>
          <w:trHeight w:val="1275"/>
        </w:trPr>
        <w:tc>
          <w:tcPr>
            <w:tcW w:w="3401" w:type="dxa"/>
            <w:vMerge/>
          </w:tcPr>
          <w:p w14:paraId="343ED24A" w14:textId="77777777" w:rsidR="007F7B50" w:rsidRDefault="007F7B50">
            <w:pPr>
              <w:pBdr>
                <w:top w:val="nil"/>
                <w:left w:val="nil"/>
                <w:bottom w:val="nil"/>
                <w:right w:val="nil"/>
                <w:between w:val="nil"/>
              </w:pBdr>
              <w:spacing w:line="276" w:lineRule="auto"/>
              <w:rPr>
                <w:rFonts w:ascii="Arial" w:eastAsia="Arial" w:hAnsi="Arial" w:cs="Arial"/>
                <w:color w:val="000000"/>
              </w:rPr>
            </w:pPr>
          </w:p>
        </w:tc>
        <w:tc>
          <w:tcPr>
            <w:tcW w:w="2027" w:type="dxa"/>
          </w:tcPr>
          <w:p w14:paraId="69162C1C" w14:textId="77777777" w:rsidR="007F7B50" w:rsidRDefault="007F7B50">
            <w:pPr>
              <w:pBdr>
                <w:top w:val="nil"/>
                <w:left w:val="nil"/>
                <w:bottom w:val="nil"/>
                <w:right w:val="nil"/>
                <w:between w:val="nil"/>
              </w:pBdr>
              <w:spacing w:before="198"/>
              <w:rPr>
                <w:rFonts w:ascii="Arial Black" w:eastAsia="Arial Black" w:hAnsi="Arial Black" w:cs="Arial Black"/>
                <w:color w:val="000000"/>
              </w:rPr>
            </w:pPr>
          </w:p>
          <w:p w14:paraId="12A7161A" w14:textId="77777777" w:rsidR="007F7B50" w:rsidRDefault="003A618F">
            <w:pPr>
              <w:pBdr>
                <w:top w:val="nil"/>
                <w:left w:val="nil"/>
                <w:bottom w:val="nil"/>
                <w:right w:val="nil"/>
                <w:between w:val="nil"/>
              </w:pBdr>
              <w:ind w:left="181"/>
              <w:rPr>
                <w:rFonts w:ascii="Arial" w:eastAsia="Arial" w:hAnsi="Arial" w:cs="Arial"/>
                <w:color w:val="000000"/>
              </w:rPr>
            </w:pPr>
            <w:r>
              <w:rPr>
                <w:rFonts w:ascii="Arial" w:eastAsia="Arial" w:hAnsi="Arial" w:cs="Arial"/>
                <w:color w:val="000000"/>
              </w:rPr>
              <w:t>NO</w:t>
            </w:r>
          </w:p>
        </w:tc>
        <w:tc>
          <w:tcPr>
            <w:tcW w:w="2617" w:type="dxa"/>
            <w:vMerge/>
          </w:tcPr>
          <w:p w14:paraId="2F079473" w14:textId="77777777" w:rsidR="007F7B50" w:rsidRDefault="007F7B50">
            <w:pPr>
              <w:pBdr>
                <w:top w:val="nil"/>
                <w:left w:val="nil"/>
                <w:bottom w:val="nil"/>
                <w:right w:val="nil"/>
                <w:between w:val="nil"/>
              </w:pBdr>
              <w:spacing w:line="276" w:lineRule="auto"/>
              <w:rPr>
                <w:rFonts w:ascii="Arial" w:eastAsia="Arial" w:hAnsi="Arial" w:cs="Arial"/>
                <w:color w:val="000000"/>
              </w:rPr>
            </w:pPr>
          </w:p>
        </w:tc>
        <w:tc>
          <w:tcPr>
            <w:tcW w:w="2242" w:type="dxa"/>
            <w:vMerge/>
          </w:tcPr>
          <w:p w14:paraId="50D6D1AC" w14:textId="77777777" w:rsidR="007F7B50" w:rsidRDefault="007F7B50">
            <w:pPr>
              <w:pBdr>
                <w:top w:val="nil"/>
                <w:left w:val="nil"/>
                <w:bottom w:val="nil"/>
                <w:right w:val="nil"/>
                <w:between w:val="nil"/>
              </w:pBdr>
              <w:spacing w:line="276" w:lineRule="auto"/>
              <w:rPr>
                <w:rFonts w:ascii="Arial" w:eastAsia="Arial" w:hAnsi="Arial" w:cs="Arial"/>
                <w:color w:val="000000"/>
              </w:rPr>
            </w:pPr>
          </w:p>
        </w:tc>
      </w:tr>
      <w:tr w:rsidR="007F7B50" w14:paraId="61E0ABFD" w14:textId="77777777">
        <w:trPr>
          <w:trHeight w:val="798"/>
        </w:trPr>
        <w:tc>
          <w:tcPr>
            <w:tcW w:w="3401" w:type="dxa"/>
            <w:vMerge w:val="restart"/>
          </w:tcPr>
          <w:p w14:paraId="36E93785" w14:textId="77777777" w:rsidR="007F7B50" w:rsidRDefault="007F7B50">
            <w:pPr>
              <w:pBdr>
                <w:top w:val="nil"/>
                <w:left w:val="nil"/>
                <w:bottom w:val="nil"/>
                <w:right w:val="nil"/>
                <w:between w:val="nil"/>
              </w:pBdr>
              <w:rPr>
                <w:rFonts w:ascii="Arial Black" w:eastAsia="Arial Black" w:hAnsi="Arial Black" w:cs="Arial Black"/>
                <w:color w:val="000000"/>
                <w:sz w:val="23"/>
                <w:szCs w:val="23"/>
              </w:rPr>
            </w:pPr>
          </w:p>
          <w:p w14:paraId="2C03B632" w14:textId="77777777" w:rsidR="007F7B50" w:rsidRDefault="007F7B50">
            <w:pPr>
              <w:pBdr>
                <w:top w:val="nil"/>
                <w:left w:val="nil"/>
                <w:bottom w:val="nil"/>
                <w:right w:val="nil"/>
                <w:between w:val="nil"/>
              </w:pBdr>
              <w:spacing w:before="139"/>
              <w:rPr>
                <w:rFonts w:ascii="Arial Black" w:eastAsia="Arial Black" w:hAnsi="Arial Black" w:cs="Arial Black"/>
                <w:color w:val="000000"/>
                <w:sz w:val="23"/>
                <w:szCs w:val="23"/>
              </w:rPr>
            </w:pPr>
          </w:p>
          <w:p w14:paraId="25715D94" w14:textId="77777777" w:rsidR="007F7B50" w:rsidRDefault="003A618F">
            <w:pPr>
              <w:pBdr>
                <w:top w:val="nil"/>
                <w:left w:val="nil"/>
                <w:bottom w:val="nil"/>
                <w:right w:val="nil"/>
                <w:between w:val="nil"/>
              </w:pBdr>
              <w:spacing w:line="276" w:lineRule="auto"/>
              <w:ind w:left="180"/>
              <w:rPr>
                <w:color w:val="000000"/>
                <w:sz w:val="23"/>
                <w:szCs w:val="23"/>
              </w:rPr>
            </w:pPr>
            <w:r>
              <w:rPr>
                <w:color w:val="000000"/>
                <w:sz w:val="23"/>
                <w:szCs w:val="23"/>
              </w:rPr>
              <w:t>PROMEDIO ACADÉMICO DE PREGRADO.</w:t>
            </w:r>
          </w:p>
          <w:p w14:paraId="091FC033" w14:textId="77777777" w:rsidR="007F7B50" w:rsidRDefault="003A618F">
            <w:pPr>
              <w:pBdr>
                <w:top w:val="nil"/>
                <w:left w:val="nil"/>
                <w:bottom w:val="nil"/>
                <w:right w:val="nil"/>
                <w:between w:val="nil"/>
              </w:pBdr>
              <w:spacing w:line="223" w:lineRule="auto"/>
              <w:ind w:left="180"/>
              <w:rPr>
                <w:color w:val="000000"/>
                <w:sz w:val="19"/>
                <w:szCs w:val="19"/>
              </w:rPr>
            </w:pPr>
            <w:r>
              <w:rPr>
                <w:rFonts w:ascii="Tahoma" w:eastAsia="Tahoma" w:hAnsi="Tahoma" w:cs="Tahoma"/>
                <w:b/>
                <w:bCs/>
                <w:color w:val="0069A2"/>
                <w:sz w:val="19"/>
                <w:szCs w:val="19"/>
              </w:rPr>
              <w:t>ANEXAR CERTIFICACIÓN</w:t>
            </w:r>
            <w:r>
              <w:rPr>
                <w:color w:val="000000"/>
                <w:sz w:val="19"/>
                <w:szCs w:val="19"/>
              </w:rPr>
              <w:t>.</w:t>
            </w:r>
          </w:p>
        </w:tc>
        <w:tc>
          <w:tcPr>
            <w:tcW w:w="2027" w:type="dxa"/>
            <w:vMerge w:val="restart"/>
          </w:tcPr>
          <w:p w14:paraId="221D184E" w14:textId="77777777" w:rsidR="007F7B50" w:rsidRDefault="007F7B50">
            <w:pPr>
              <w:pBdr>
                <w:top w:val="nil"/>
                <w:left w:val="nil"/>
                <w:bottom w:val="nil"/>
                <w:right w:val="nil"/>
                <w:between w:val="nil"/>
              </w:pBdr>
              <w:spacing w:before="239"/>
              <w:rPr>
                <w:rFonts w:ascii="Arial Black" w:eastAsia="Arial Black" w:hAnsi="Arial Black" w:cs="Arial Black"/>
                <w:color w:val="000000"/>
                <w:sz w:val="24"/>
                <w:szCs w:val="24"/>
              </w:rPr>
            </w:pPr>
          </w:p>
          <w:p w14:paraId="513A2F84" w14:textId="77777777" w:rsidR="007F7B50" w:rsidRDefault="003A618F">
            <w:pPr>
              <w:pBdr>
                <w:top w:val="nil"/>
                <w:left w:val="nil"/>
                <w:bottom w:val="nil"/>
                <w:right w:val="nil"/>
                <w:between w:val="nil"/>
              </w:pBdr>
              <w:spacing w:line="297" w:lineRule="auto"/>
              <w:ind w:left="181" w:right="427"/>
              <w:rPr>
                <w:rFonts w:ascii="Arial" w:eastAsia="Arial" w:hAnsi="Arial" w:cs="Arial"/>
                <w:color w:val="000000"/>
                <w:sz w:val="24"/>
                <w:szCs w:val="24"/>
              </w:rPr>
            </w:pPr>
            <w:r>
              <w:rPr>
                <w:rFonts w:ascii="Arial" w:eastAsia="Arial" w:hAnsi="Arial" w:cs="Arial"/>
                <w:color w:val="000000"/>
                <w:sz w:val="24"/>
                <w:szCs w:val="24"/>
              </w:rPr>
              <w:t>Promedio acumulado - Número: 3,8</w:t>
            </w:r>
          </w:p>
        </w:tc>
        <w:tc>
          <w:tcPr>
            <w:tcW w:w="2617" w:type="dxa"/>
          </w:tcPr>
          <w:p w14:paraId="403DCA39" w14:textId="77777777" w:rsidR="007F7B50" w:rsidRDefault="003A618F">
            <w:pPr>
              <w:pBdr>
                <w:top w:val="nil"/>
                <w:left w:val="nil"/>
                <w:bottom w:val="nil"/>
                <w:right w:val="nil"/>
                <w:between w:val="nil"/>
              </w:pBdr>
              <w:spacing w:before="246"/>
              <w:ind w:left="181"/>
              <w:rPr>
                <w:rFonts w:ascii="Arial" w:eastAsia="Arial" w:hAnsi="Arial" w:cs="Arial"/>
                <w:color w:val="000000"/>
                <w:sz w:val="26"/>
                <w:szCs w:val="26"/>
              </w:rPr>
            </w:pPr>
            <w:r>
              <w:rPr>
                <w:rFonts w:ascii="Arial" w:eastAsia="Arial" w:hAnsi="Arial" w:cs="Arial"/>
                <w:color w:val="000000"/>
                <w:sz w:val="26"/>
                <w:szCs w:val="26"/>
              </w:rPr>
              <w:t>Entre 4.0 y 4.3</w:t>
            </w:r>
          </w:p>
        </w:tc>
        <w:tc>
          <w:tcPr>
            <w:tcW w:w="2242" w:type="dxa"/>
          </w:tcPr>
          <w:p w14:paraId="1D83BC6F" w14:textId="77777777" w:rsidR="007F7B50" w:rsidRDefault="003A618F">
            <w:pPr>
              <w:pBdr>
                <w:top w:val="nil"/>
                <w:left w:val="nil"/>
                <w:bottom w:val="nil"/>
                <w:right w:val="nil"/>
                <w:between w:val="nil"/>
              </w:pBdr>
              <w:spacing w:before="203"/>
              <w:ind w:left="182"/>
              <w:rPr>
                <w:rFonts w:ascii="Arial Black" w:eastAsia="Arial Black" w:hAnsi="Arial Black" w:cs="Arial Black"/>
                <w:color w:val="000000"/>
                <w:sz w:val="26"/>
                <w:szCs w:val="26"/>
              </w:rPr>
            </w:pPr>
            <w:r>
              <w:rPr>
                <w:rFonts w:ascii="Arial Black" w:eastAsia="Arial Black" w:hAnsi="Arial Black" w:cs="Arial Black"/>
                <w:color w:val="B1B1B1"/>
                <w:sz w:val="26"/>
                <w:szCs w:val="26"/>
              </w:rPr>
              <w:t>2 puntos</w:t>
            </w:r>
          </w:p>
        </w:tc>
      </w:tr>
      <w:tr w:rsidR="007F7B50" w14:paraId="71404F83" w14:textId="77777777">
        <w:trPr>
          <w:trHeight w:val="797"/>
        </w:trPr>
        <w:tc>
          <w:tcPr>
            <w:tcW w:w="3401" w:type="dxa"/>
            <w:vMerge/>
          </w:tcPr>
          <w:p w14:paraId="0332F58F" w14:textId="77777777"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027" w:type="dxa"/>
            <w:vMerge/>
          </w:tcPr>
          <w:p w14:paraId="550330F6" w14:textId="77777777"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617" w:type="dxa"/>
          </w:tcPr>
          <w:p w14:paraId="767A282E" w14:textId="77777777" w:rsidR="007F7B50" w:rsidRDefault="003A618F">
            <w:pPr>
              <w:pBdr>
                <w:top w:val="nil"/>
                <w:left w:val="nil"/>
                <w:bottom w:val="nil"/>
                <w:right w:val="nil"/>
                <w:between w:val="nil"/>
              </w:pBdr>
              <w:spacing w:before="246"/>
              <w:ind w:left="181"/>
              <w:rPr>
                <w:rFonts w:ascii="Arial" w:eastAsia="Arial" w:hAnsi="Arial" w:cs="Arial"/>
                <w:color w:val="000000"/>
                <w:sz w:val="26"/>
                <w:szCs w:val="26"/>
              </w:rPr>
            </w:pPr>
            <w:r>
              <w:rPr>
                <w:rFonts w:ascii="Arial" w:eastAsia="Arial" w:hAnsi="Arial" w:cs="Arial"/>
                <w:color w:val="000000"/>
                <w:sz w:val="26"/>
                <w:szCs w:val="26"/>
              </w:rPr>
              <w:t>Entre 4.4 y 4.7</w:t>
            </w:r>
          </w:p>
        </w:tc>
        <w:tc>
          <w:tcPr>
            <w:tcW w:w="2242" w:type="dxa"/>
          </w:tcPr>
          <w:p w14:paraId="4764633F" w14:textId="77777777" w:rsidR="007F7B50" w:rsidRDefault="003A618F">
            <w:pPr>
              <w:pBdr>
                <w:top w:val="nil"/>
                <w:left w:val="nil"/>
                <w:bottom w:val="nil"/>
                <w:right w:val="nil"/>
                <w:between w:val="nil"/>
              </w:pBdr>
              <w:spacing w:before="203"/>
              <w:ind w:left="182"/>
              <w:rPr>
                <w:rFonts w:ascii="Arial Black" w:eastAsia="Arial Black" w:hAnsi="Arial Black" w:cs="Arial Black"/>
                <w:color w:val="000000"/>
                <w:sz w:val="26"/>
                <w:szCs w:val="26"/>
              </w:rPr>
            </w:pPr>
            <w:r>
              <w:rPr>
                <w:rFonts w:ascii="Arial Black" w:eastAsia="Arial Black" w:hAnsi="Arial Black" w:cs="Arial Black"/>
                <w:color w:val="B1B1B1"/>
                <w:sz w:val="26"/>
                <w:szCs w:val="26"/>
              </w:rPr>
              <w:t>4 puntos</w:t>
            </w:r>
          </w:p>
        </w:tc>
      </w:tr>
      <w:tr w:rsidR="007F7B50" w14:paraId="5CA21D64" w14:textId="77777777">
        <w:trPr>
          <w:trHeight w:val="798"/>
        </w:trPr>
        <w:tc>
          <w:tcPr>
            <w:tcW w:w="3401" w:type="dxa"/>
            <w:vMerge/>
          </w:tcPr>
          <w:p w14:paraId="4B373672" w14:textId="77777777"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027" w:type="dxa"/>
            <w:vMerge/>
          </w:tcPr>
          <w:p w14:paraId="203095F2" w14:textId="77777777"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617" w:type="dxa"/>
          </w:tcPr>
          <w:p w14:paraId="02F5394A" w14:textId="77777777" w:rsidR="007F7B50" w:rsidRDefault="003A618F">
            <w:pPr>
              <w:pBdr>
                <w:top w:val="nil"/>
                <w:left w:val="nil"/>
                <w:bottom w:val="nil"/>
                <w:right w:val="nil"/>
                <w:between w:val="nil"/>
              </w:pBdr>
              <w:spacing w:before="246"/>
              <w:ind w:left="181"/>
              <w:rPr>
                <w:rFonts w:ascii="Arial" w:eastAsia="Arial" w:hAnsi="Arial" w:cs="Arial"/>
                <w:color w:val="000000"/>
                <w:sz w:val="26"/>
                <w:szCs w:val="26"/>
              </w:rPr>
            </w:pPr>
            <w:r>
              <w:rPr>
                <w:rFonts w:ascii="Arial" w:eastAsia="Arial" w:hAnsi="Arial" w:cs="Arial"/>
                <w:color w:val="000000"/>
                <w:sz w:val="26"/>
                <w:szCs w:val="26"/>
              </w:rPr>
              <w:t>Entre 4.8 y 5.0</w:t>
            </w:r>
          </w:p>
        </w:tc>
        <w:tc>
          <w:tcPr>
            <w:tcW w:w="2242" w:type="dxa"/>
          </w:tcPr>
          <w:p w14:paraId="14A36D3B" w14:textId="77777777" w:rsidR="007F7B50" w:rsidRDefault="003A618F">
            <w:pPr>
              <w:pBdr>
                <w:top w:val="nil"/>
                <w:left w:val="nil"/>
                <w:bottom w:val="nil"/>
                <w:right w:val="nil"/>
                <w:between w:val="nil"/>
              </w:pBdr>
              <w:spacing w:before="204"/>
              <w:ind w:left="182"/>
              <w:rPr>
                <w:rFonts w:ascii="Arial Black" w:eastAsia="Arial Black" w:hAnsi="Arial Black" w:cs="Arial Black"/>
                <w:color w:val="000000"/>
                <w:sz w:val="26"/>
                <w:szCs w:val="26"/>
              </w:rPr>
            </w:pPr>
            <w:r>
              <w:rPr>
                <w:rFonts w:ascii="Arial Black" w:eastAsia="Arial Black" w:hAnsi="Arial Black" w:cs="Arial Black"/>
                <w:color w:val="B1B1B1"/>
                <w:sz w:val="26"/>
                <w:szCs w:val="26"/>
              </w:rPr>
              <w:t>5 puntos</w:t>
            </w:r>
          </w:p>
        </w:tc>
      </w:tr>
      <w:tr w:rsidR="007F7B50" w14:paraId="21BC4119" w14:textId="77777777">
        <w:trPr>
          <w:trHeight w:val="797"/>
        </w:trPr>
        <w:tc>
          <w:tcPr>
            <w:tcW w:w="3401" w:type="dxa"/>
            <w:vMerge w:val="restart"/>
          </w:tcPr>
          <w:p w14:paraId="524E7592" w14:textId="77777777" w:rsidR="007F7B50" w:rsidRDefault="007F7B50">
            <w:pPr>
              <w:pBdr>
                <w:top w:val="nil"/>
                <w:left w:val="nil"/>
                <w:bottom w:val="nil"/>
                <w:right w:val="nil"/>
                <w:between w:val="nil"/>
              </w:pBdr>
              <w:rPr>
                <w:rFonts w:ascii="Arial Black" w:eastAsia="Arial Black" w:hAnsi="Arial Black" w:cs="Arial Black"/>
                <w:color w:val="000000"/>
                <w:sz w:val="24"/>
                <w:szCs w:val="24"/>
              </w:rPr>
            </w:pPr>
          </w:p>
          <w:p w14:paraId="27013FA0" w14:textId="77777777" w:rsidR="007F7B50" w:rsidRDefault="007F7B50">
            <w:pPr>
              <w:pBdr>
                <w:top w:val="nil"/>
                <w:left w:val="nil"/>
                <w:bottom w:val="nil"/>
                <w:right w:val="nil"/>
                <w:between w:val="nil"/>
              </w:pBdr>
              <w:rPr>
                <w:rFonts w:ascii="Arial Black" w:eastAsia="Arial Black" w:hAnsi="Arial Black" w:cs="Arial Black"/>
                <w:color w:val="000000"/>
                <w:sz w:val="24"/>
                <w:szCs w:val="24"/>
              </w:rPr>
            </w:pPr>
          </w:p>
          <w:p w14:paraId="75F2B1F1" w14:textId="77777777" w:rsidR="007F7B50" w:rsidRDefault="007F7B50">
            <w:pPr>
              <w:pBdr>
                <w:top w:val="nil"/>
                <w:left w:val="nil"/>
                <w:bottom w:val="nil"/>
                <w:right w:val="nil"/>
                <w:between w:val="nil"/>
              </w:pBdr>
              <w:spacing w:before="7"/>
              <w:rPr>
                <w:rFonts w:ascii="Arial Black" w:eastAsia="Arial Black" w:hAnsi="Arial Black" w:cs="Arial Black"/>
                <w:color w:val="000000"/>
                <w:sz w:val="24"/>
                <w:szCs w:val="24"/>
              </w:rPr>
            </w:pPr>
          </w:p>
          <w:p w14:paraId="7AA15C10" w14:textId="77777777" w:rsidR="007F7B50" w:rsidRDefault="003A618F" w:rsidP="00713ADC">
            <w:pPr>
              <w:pBdr>
                <w:top w:val="nil"/>
                <w:left w:val="nil"/>
                <w:bottom w:val="nil"/>
                <w:right w:val="nil"/>
                <w:between w:val="nil"/>
              </w:pBdr>
              <w:spacing w:line="295" w:lineRule="auto"/>
              <w:ind w:left="180" w:right="1238"/>
              <w:jc w:val="both"/>
              <w:rPr>
                <w:rFonts w:ascii="Arial" w:eastAsia="Arial" w:hAnsi="Arial" w:cs="Arial"/>
                <w:color w:val="000000"/>
                <w:sz w:val="24"/>
                <w:szCs w:val="24"/>
              </w:rPr>
            </w:pPr>
            <w:r>
              <w:rPr>
                <w:rFonts w:ascii="Arial" w:eastAsia="Arial" w:hAnsi="Arial" w:cs="Arial"/>
                <w:color w:val="000000"/>
                <w:sz w:val="24"/>
                <w:szCs w:val="24"/>
              </w:rPr>
              <w:t>EXPERIENCIA DE INVESTIGACIÓN CERTIFICADA</w:t>
            </w:r>
          </w:p>
          <w:p w14:paraId="1B55D936" w14:textId="77777777" w:rsidR="007F7B50" w:rsidRDefault="003A618F">
            <w:pPr>
              <w:pBdr>
                <w:top w:val="nil"/>
                <w:left w:val="nil"/>
                <w:bottom w:val="nil"/>
                <w:right w:val="nil"/>
                <w:between w:val="nil"/>
              </w:pBdr>
              <w:spacing w:line="223" w:lineRule="auto"/>
              <w:ind w:left="180"/>
              <w:rPr>
                <w:rFonts w:ascii="Tahoma" w:eastAsia="Tahoma" w:hAnsi="Tahoma" w:cs="Tahoma"/>
                <w:b/>
                <w:bCs/>
                <w:color w:val="000000"/>
                <w:sz w:val="20"/>
                <w:szCs w:val="20"/>
              </w:rPr>
            </w:pPr>
            <w:r>
              <w:rPr>
                <w:rFonts w:ascii="Tahoma" w:eastAsia="Tahoma" w:hAnsi="Tahoma" w:cs="Tahoma"/>
                <w:b/>
                <w:bCs/>
                <w:color w:val="0069A2"/>
                <w:sz w:val="20"/>
                <w:szCs w:val="20"/>
              </w:rPr>
              <w:t>ANEXAR CERTIFICACIÓN.</w:t>
            </w:r>
          </w:p>
        </w:tc>
        <w:tc>
          <w:tcPr>
            <w:tcW w:w="2027" w:type="dxa"/>
            <w:vMerge w:val="restart"/>
          </w:tcPr>
          <w:p w14:paraId="477AA8C9" w14:textId="77777777" w:rsidR="007F7B50" w:rsidRDefault="007F7B50">
            <w:pPr>
              <w:pBdr>
                <w:top w:val="nil"/>
                <w:left w:val="nil"/>
                <w:bottom w:val="nil"/>
                <w:right w:val="nil"/>
                <w:between w:val="nil"/>
              </w:pBdr>
              <w:spacing w:before="336"/>
              <w:rPr>
                <w:rFonts w:ascii="Arial Black" w:eastAsia="Arial Black" w:hAnsi="Arial Black" w:cs="Arial Black"/>
                <w:color w:val="000000"/>
                <w:sz w:val="24"/>
                <w:szCs w:val="24"/>
              </w:rPr>
            </w:pPr>
          </w:p>
          <w:p w14:paraId="47A9FB63" w14:textId="77777777" w:rsidR="007F7B50" w:rsidRDefault="003A618F">
            <w:pPr>
              <w:pBdr>
                <w:top w:val="nil"/>
                <w:left w:val="nil"/>
                <w:bottom w:val="nil"/>
                <w:right w:val="nil"/>
                <w:between w:val="nil"/>
              </w:pBdr>
              <w:ind w:left="181"/>
              <w:rPr>
                <w:rFonts w:ascii="Arial" w:eastAsia="Arial" w:hAnsi="Arial" w:cs="Arial"/>
                <w:color w:val="000000"/>
                <w:sz w:val="24"/>
                <w:szCs w:val="24"/>
              </w:rPr>
            </w:pPr>
            <w:r>
              <w:rPr>
                <w:rFonts w:ascii="Arial" w:eastAsia="Arial" w:hAnsi="Arial" w:cs="Arial"/>
                <w:color w:val="000000"/>
                <w:sz w:val="24"/>
                <w:szCs w:val="24"/>
              </w:rPr>
              <w:t>SI</w:t>
            </w:r>
          </w:p>
        </w:tc>
        <w:tc>
          <w:tcPr>
            <w:tcW w:w="2617" w:type="dxa"/>
          </w:tcPr>
          <w:p w14:paraId="5F1DF308" w14:textId="77777777" w:rsidR="007F7B50" w:rsidRDefault="003A618F">
            <w:pPr>
              <w:pBdr>
                <w:top w:val="nil"/>
                <w:left w:val="nil"/>
                <w:bottom w:val="nil"/>
                <w:right w:val="nil"/>
                <w:between w:val="nil"/>
              </w:pBdr>
              <w:spacing w:before="246"/>
              <w:ind w:left="181"/>
              <w:rPr>
                <w:rFonts w:ascii="Arial" w:eastAsia="Arial" w:hAnsi="Arial" w:cs="Arial"/>
                <w:color w:val="000000"/>
                <w:sz w:val="26"/>
                <w:szCs w:val="26"/>
              </w:rPr>
            </w:pPr>
            <w:r>
              <w:rPr>
                <w:rFonts w:ascii="Arial" w:eastAsia="Arial" w:hAnsi="Arial" w:cs="Arial"/>
                <w:color w:val="000000"/>
                <w:sz w:val="26"/>
                <w:szCs w:val="26"/>
              </w:rPr>
              <w:t>1 a 3 años</w:t>
            </w:r>
          </w:p>
        </w:tc>
        <w:tc>
          <w:tcPr>
            <w:tcW w:w="2242" w:type="dxa"/>
          </w:tcPr>
          <w:p w14:paraId="1B017398" w14:textId="77777777" w:rsidR="007F7B50" w:rsidRDefault="003A618F">
            <w:pPr>
              <w:pBdr>
                <w:top w:val="nil"/>
                <w:left w:val="nil"/>
                <w:bottom w:val="nil"/>
                <w:right w:val="nil"/>
                <w:between w:val="nil"/>
              </w:pBdr>
              <w:spacing w:before="204"/>
              <w:ind w:left="182"/>
              <w:rPr>
                <w:rFonts w:ascii="Arial Black" w:eastAsia="Arial Black" w:hAnsi="Arial Black" w:cs="Arial Black"/>
                <w:color w:val="000000"/>
                <w:sz w:val="26"/>
                <w:szCs w:val="26"/>
              </w:rPr>
            </w:pPr>
            <w:r>
              <w:rPr>
                <w:rFonts w:ascii="Arial Black" w:eastAsia="Arial Black" w:hAnsi="Arial Black" w:cs="Arial Black"/>
                <w:color w:val="B1B1B1"/>
                <w:sz w:val="26"/>
                <w:szCs w:val="26"/>
              </w:rPr>
              <w:t>1 puntos</w:t>
            </w:r>
          </w:p>
        </w:tc>
      </w:tr>
      <w:tr w:rsidR="007F7B50" w14:paraId="6EAD679D" w14:textId="77777777">
        <w:trPr>
          <w:trHeight w:val="797"/>
        </w:trPr>
        <w:tc>
          <w:tcPr>
            <w:tcW w:w="3401" w:type="dxa"/>
            <w:vMerge/>
          </w:tcPr>
          <w:p w14:paraId="4E1A1C5F" w14:textId="77777777"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027" w:type="dxa"/>
            <w:vMerge/>
          </w:tcPr>
          <w:p w14:paraId="5ABF3C81" w14:textId="77777777"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617" w:type="dxa"/>
          </w:tcPr>
          <w:p w14:paraId="75811274" w14:textId="77777777" w:rsidR="007F7B50" w:rsidRDefault="003A618F">
            <w:pPr>
              <w:pBdr>
                <w:top w:val="nil"/>
                <w:left w:val="nil"/>
                <w:bottom w:val="nil"/>
                <w:right w:val="nil"/>
                <w:between w:val="nil"/>
              </w:pBdr>
              <w:spacing w:before="247"/>
              <w:ind w:left="181"/>
              <w:rPr>
                <w:rFonts w:ascii="Arial" w:eastAsia="Arial" w:hAnsi="Arial" w:cs="Arial"/>
                <w:color w:val="000000"/>
                <w:sz w:val="26"/>
                <w:szCs w:val="26"/>
              </w:rPr>
            </w:pPr>
            <w:r>
              <w:rPr>
                <w:rFonts w:ascii="Arial" w:eastAsia="Arial" w:hAnsi="Arial" w:cs="Arial"/>
                <w:color w:val="000000"/>
                <w:sz w:val="26"/>
                <w:szCs w:val="26"/>
              </w:rPr>
              <w:t>4 a 5 años</w:t>
            </w:r>
          </w:p>
        </w:tc>
        <w:tc>
          <w:tcPr>
            <w:tcW w:w="2242" w:type="dxa"/>
          </w:tcPr>
          <w:p w14:paraId="73ADD410" w14:textId="77777777" w:rsidR="007F7B50" w:rsidRDefault="003A618F">
            <w:pPr>
              <w:pBdr>
                <w:top w:val="nil"/>
                <w:left w:val="nil"/>
                <w:bottom w:val="nil"/>
                <w:right w:val="nil"/>
                <w:between w:val="nil"/>
              </w:pBdr>
              <w:spacing w:before="205"/>
              <w:ind w:left="182"/>
              <w:rPr>
                <w:rFonts w:ascii="Arial Black" w:eastAsia="Arial Black" w:hAnsi="Arial Black" w:cs="Arial Black"/>
                <w:color w:val="000000"/>
                <w:sz w:val="26"/>
                <w:szCs w:val="26"/>
              </w:rPr>
            </w:pPr>
            <w:r>
              <w:rPr>
                <w:rFonts w:ascii="Arial Black" w:eastAsia="Arial Black" w:hAnsi="Arial Black" w:cs="Arial Black"/>
                <w:color w:val="B1B1B1"/>
                <w:sz w:val="26"/>
                <w:szCs w:val="26"/>
              </w:rPr>
              <w:t>3 puntos</w:t>
            </w:r>
          </w:p>
        </w:tc>
      </w:tr>
      <w:tr w:rsidR="007F7B50" w14:paraId="1168B7F9" w14:textId="77777777">
        <w:trPr>
          <w:trHeight w:val="798"/>
        </w:trPr>
        <w:tc>
          <w:tcPr>
            <w:tcW w:w="3401" w:type="dxa"/>
            <w:vMerge/>
          </w:tcPr>
          <w:p w14:paraId="0D6CF157" w14:textId="77777777"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027" w:type="dxa"/>
            <w:vMerge w:val="restart"/>
          </w:tcPr>
          <w:p w14:paraId="27736176" w14:textId="77777777" w:rsidR="007F7B50" w:rsidRDefault="007F7B50">
            <w:pPr>
              <w:pBdr>
                <w:top w:val="nil"/>
                <w:left w:val="nil"/>
                <w:bottom w:val="nil"/>
                <w:right w:val="nil"/>
                <w:between w:val="nil"/>
              </w:pBdr>
              <w:spacing w:before="337"/>
              <w:rPr>
                <w:rFonts w:ascii="Arial Black" w:eastAsia="Arial Black" w:hAnsi="Arial Black" w:cs="Arial Black"/>
                <w:color w:val="000000"/>
                <w:sz w:val="24"/>
                <w:szCs w:val="24"/>
              </w:rPr>
            </w:pPr>
          </w:p>
          <w:p w14:paraId="106EB0F4" w14:textId="77777777" w:rsidR="007F7B50" w:rsidRDefault="003A618F">
            <w:pPr>
              <w:pBdr>
                <w:top w:val="nil"/>
                <w:left w:val="nil"/>
                <w:bottom w:val="nil"/>
                <w:right w:val="nil"/>
                <w:between w:val="nil"/>
              </w:pBdr>
              <w:ind w:left="181"/>
              <w:rPr>
                <w:rFonts w:ascii="Arial" w:eastAsia="Arial" w:hAnsi="Arial" w:cs="Arial"/>
                <w:color w:val="000000"/>
                <w:sz w:val="24"/>
                <w:szCs w:val="24"/>
              </w:rPr>
            </w:pPr>
            <w:r>
              <w:rPr>
                <w:rFonts w:ascii="Arial" w:eastAsia="Arial" w:hAnsi="Arial" w:cs="Arial"/>
                <w:color w:val="000000"/>
                <w:sz w:val="24"/>
                <w:szCs w:val="24"/>
              </w:rPr>
              <w:t>NO</w:t>
            </w:r>
          </w:p>
        </w:tc>
        <w:tc>
          <w:tcPr>
            <w:tcW w:w="2617" w:type="dxa"/>
          </w:tcPr>
          <w:p w14:paraId="01874641" w14:textId="77777777" w:rsidR="007F7B50" w:rsidRDefault="003A618F">
            <w:pPr>
              <w:pBdr>
                <w:top w:val="nil"/>
                <w:left w:val="nil"/>
                <w:bottom w:val="nil"/>
                <w:right w:val="nil"/>
                <w:between w:val="nil"/>
              </w:pBdr>
              <w:spacing w:before="247"/>
              <w:ind w:left="181"/>
              <w:rPr>
                <w:rFonts w:ascii="Arial" w:eastAsia="Arial" w:hAnsi="Arial" w:cs="Arial"/>
                <w:color w:val="000000"/>
                <w:sz w:val="26"/>
                <w:szCs w:val="26"/>
              </w:rPr>
            </w:pPr>
            <w:r>
              <w:rPr>
                <w:rFonts w:ascii="Arial" w:eastAsia="Arial" w:hAnsi="Arial" w:cs="Arial"/>
                <w:color w:val="000000"/>
                <w:sz w:val="26"/>
                <w:szCs w:val="26"/>
              </w:rPr>
              <w:t>Más de 5 años</w:t>
            </w:r>
          </w:p>
        </w:tc>
        <w:tc>
          <w:tcPr>
            <w:tcW w:w="2242" w:type="dxa"/>
          </w:tcPr>
          <w:p w14:paraId="3D9ED546" w14:textId="77777777" w:rsidR="007F7B50" w:rsidRDefault="003A618F">
            <w:pPr>
              <w:pBdr>
                <w:top w:val="nil"/>
                <w:left w:val="nil"/>
                <w:bottom w:val="nil"/>
                <w:right w:val="nil"/>
                <w:between w:val="nil"/>
              </w:pBdr>
              <w:spacing w:before="205"/>
              <w:ind w:left="182"/>
              <w:rPr>
                <w:rFonts w:ascii="Arial Black" w:eastAsia="Arial Black" w:hAnsi="Arial Black" w:cs="Arial Black"/>
                <w:color w:val="000000"/>
                <w:sz w:val="26"/>
                <w:szCs w:val="26"/>
              </w:rPr>
            </w:pPr>
            <w:r>
              <w:rPr>
                <w:rFonts w:ascii="Arial Black" w:eastAsia="Arial Black" w:hAnsi="Arial Black" w:cs="Arial Black"/>
                <w:color w:val="B1B1B1"/>
                <w:sz w:val="26"/>
                <w:szCs w:val="26"/>
              </w:rPr>
              <w:t>5 puntos</w:t>
            </w:r>
          </w:p>
        </w:tc>
      </w:tr>
      <w:tr w:rsidR="007F7B50" w14:paraId="7A34D364" w14:textId="77777777">
        <w:trPr>
          <w:trHeight w:val="797"/>
        </w:trPr>
        <w:tc>
          <w:tcPr>
            <w:tcW w:w="3401" w:type="dxa"/>
            <w:vMerge/>
          </w:tcPr>
          <w:p w14:paraId="79668CB7" w14:textId="77777777"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2027" w:type="dxa"/>
            <w:vMerge/>
          </w:tcPr>
          <w:p w14:paraId="6E3150B3" w14:textId="77777777" w:rsidR="007F7B50" w:rsidRDefault="007F7B50">
            <w:pPr>
              <w:pBdr>
                <w:top w:val="nil"/>
                <w:left w:val="nil"/>
                <w:bottom w:val="nil"/>
                <w:right w:val="nil"/>
                <w:between w:val="nil"/>
              </w:pBdr>
              <w:spacing w:line="276" w:lineRule="auto"/>
              <w:rPr>
                <w:rFonts w:ascii="Arial Black" w:eastAsia="Arial Black" w:hAnsi="Arial Black" w:cs="Arial Black"/>
                <w:color w:val="000000"/>
                <w:sz w:val="26"/>
                <w:szCs w:val="26"/>
              </w:rPr>
            </w:pPr>
          </w:p>
        </w:tc>
        <w:tc>
          <w:tcPr>
            <w:tcW w:w="4859" w:type="dxa"/>
            <w:gridSpan w:val="2"/>
          </w:tcPr>
          <w:p w14:paraId="74F1C58E" w14:textId="77777777" w:rsidR="007F7B50" w:rsidRDefault="003A618F">
            <w:pPr>
              <w:pBdr>
                <w:top w:val="nil"/>
                <w:left w:val="nil"/>
                <w:bottom w:val="nil"/>
                <w:right w:val="nil"/>
                <w:between w:val="nil"/>
              </w:pBdr>
              <w:spacing w:before="247"/>
              <w:ind w:left="181"/>
              <w:rPr>
                <w:rFonts w:ascii="Arial" w:eastAsia="Arial" w:hAnsi="Arial" w:cs="Arial"/>
                <w:color w:val="000000"/>
                <w:sz w:val="26"/>
                <w:szCs w:val="26"/>
              </w:rPr>
            </w:pPr>
            <w:r>
              <w:rPr>
                <w:rFonts w:ascii="Arial" w:eastAsia="Arial" w:hAnsi="Arial" w:cs="Arial"/>
                <w:color w:val="000000"/>
                <w:sz w:val="26"/>
                <w:szCs w:val="26"/>
              </w:rPr>
              <w:t>Cantidad de años:</w:t>
            </w:r>
          </w:p>
        </w:tc>
      </w:tr>
    </w:tbl>
    <w:p w14:paraId="579E9871" w14:textId="77777777" w:rsidR="007F7B50" w:rsidRDefault="007F7B50">
      <w:pPr>
        <w:pBdr>
          <w:top w:val="nil"/>
          <w:left w:val="nil"/>
          <w:bottom w:val="nil"/>
          <w:right w:val="nil"/>
          <w:between w:val="nil"/>
        </w:pBdr>
        <w:rPr>
          <w:rFonts w:ascii="Arial" w:eastAsia="Arial" w:hAnsi="Arial" w:cs="Arial"/>
          <w:color w:val="000000"/>
          <w:sz w:val="26"/>
          <w:szCs w:val="26"/>
        </w:rPr>
        <w:sectPr w:rsidR="007F7B50">
          <w:pgSz w:w="11900" w:h="16840"/>
          <w:pgMar w:top="1580" w:right="0" w:bottom="2100" w:left="0" w:header="554" w:footer="1920" w:gutter="0"/>
          <w:cols w:space="720"/>
        </w:sectPr>
      </w:pPr>
    </w:p>
    <w:p w14:paraId="7A4AFD4A" w14:textId="77777777" w:rsidR="007F7B50" w:rsidRDefault="003A618F">
      <w:pPr>
        <w:spacing w:before="123" w:line="242" w:lineRule="auto"/>
        <w:ind w:left="805" w:right="6379"/>
        <w:rPr>
          <w:rFonts w:ascii="Arial Black" w:eastAsia="Arial Black" w:hAnsi="Arial Black" w:cs="Arial Black"/>
          <w:sz w:val="24"/>
          <w:szCs w:val="24"/>
        </w:rPr>
      </w:pPr>
      <w:r>
        <w:rPr>
          <w:rFonts w:ascii="Arial Black" w:eastAsia="Arial Black" w:hAnsi="Arial Black" w:cs="Arial Black"/>
          <w:noProof/>
          <w:sz w:val="24"/>
          <w:szCs w:val="24"/>
          <w:lang w:val="en-US"/>
        </w:rPr>
        <w:lastRenderedPageBreak/>
        <w:drawing>
          <wp:anchor distT="0" distB="0" distL="0" distR="0" simplePos="0" relativeHeight="251660288" behindDoc="0" locked="0" layoutInCell="1" hidden="0" allowOverlap="1" wp14:anchorId="23B98F4D" wp14:editId="20BB3432">
            <wp:simplePos x="0" y="0"/>
            <wp:positionH relativeFrom="page">
              <wp:posOffset>0</wp:posOffset>
            </wp:positionH>
            <wp:positionV relativeFrom="page">
              <wp:posOffset>6184390</wp:posOffset>
            </wp:positionV>
            <wp:extent cx="7555992" cy="2764536"/>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555992" cy="2764536"/>
                    </a:xfrm>
                    <a:prstGeom prst="rect">
                      <a:avLst/>
                    </a:prstGeom>
                    <a:ln/>
                  </pic:spPr>
                </pic:pic>
              </a:graphicData>
            </a:graphic>
          </wp:anchor>
        </w:drawing>
      </w:r>
      <w:r>
        <w:rPr>
          <w:rFonts w:ascii="Arial Black" w:eastAsia="Arial Black" w:hAnsi="Arial Black" w:cs="Arial Black"/>
          <w:color w:val="0069A2"/>
          <w:sz w:val="24"/>
          <w:szCs w:val="24"/>
        </w:rPr>
        <w:t>PRO</w:t>
      </w:r>
      <w:r w:rsidR="00D87746">
        <w:rPr>
          <w:rFonts w:ascii="Arial Black" w:eastAsia="Arial Black" w:hAnsi="Arial Black" w:cs="Arial Black"/>
          <w:color w:val="0069A2"/>
          <w:sz w:val="24"/>
          <w:szCs w:val="24"/>
        </w:rPr>
        <w:t>PUESTA DE INVESTIGACIÓN MÁXIMO 6</w:t>
      </w:r>
      <w:r>
        <w:rPr>
          <w:rFonts w:ascii="Arial Black" w:eastAsia="Arial Black" w:hAnsi="Arial Black" w:cs="Arial Black"/>
          <w:color w:val="0069A2"/>
          <w:sz w:val="24"/>
          <w:szCs w:val="24"/>
        </w:rPr>
        <w:t>0 PUNTOS</w:t>
      </w:r>
    </w:p>
    <w:p w14:paraId="29E402B6" w14:textId="77777777" w:rsidR="007F7B50" w:rsidRDefault="007F7B50" w:rsidP="00DB2490"/>
    <w:p w14:paraId="2B48B94A" w14:textId="77777777" w:rsidR="007F7B50" w:rsidRDefault="007F7B50" w:rsidP="00DB2490"/>
    <w:tbl>
      <w:tblPr>
        <w:tblStyle w:val="a3"/>
        <w:tblW w:w="10478" w:type="dxa"/>
        <w:tblInd w:w="820" w:type="dxa"/>
        <w:tblBorders>
          <w:top w:val="single" w:sz="12" w:space="0" w:color="99ACFF"/>
          <w:left w:val="single" w:sz="12" w:space="0" w:color="99ACFF"/>
          <w:bottom w:val="single" w:sz="12" w:space="0" w:color="99ACFF"/>
          <w:right w:val="single" w:sz="12" w:space="0" w:color="99ACFF"/>
          <w:insideH w:val="single" w:sz="12" w:space="0" w:color="99ACFF"/>
          <w:insideV w:val="single" w:sz="12" w:space="0" w:color="99ACFF"/>
        </w:tblBorders>
        <w:tblLayout w:type="fixed"/>
        <w:tblLook w:val="0000" w:firstRow="0" w:lastRow="0" w:firstColumn="0" w:lastColumn="0" w:noHBand="0" w:noVBand="0"/>
      </w:tblPr>
      <w:tblGrid>
        <w:gridCol w:w="5239"/>
        <w:gridCol w:w="5239"/>
      </w:tblGrid>
      <w:tr w:rsidR="007F7B50" w14:paraId="1BD74CFB" w14:textId="77777777">
        <w:trPr>
          <w:trHeight w:val="1186"/>
        </w:trPr>
        <w:tc>
          <w:tcPr>
            <w:tcW w:w="5239" w:type="dxa"/>
          </w:tcPr>
          <w:p w14:paraId="1FF91610" w14:textId="77777777" w:rsidR="007F7B50" w:rsidRDefault="003A618F" w:rsidP="00713ADC">
            <w:pPr>
              <w:pBdr>
                <w:top w:val="nil"/>
                <w:left w:val="nil"/>
                <w:bottom w:val="nil"/>
                <w:right w:val="nil"/>
                <w:between w:val="nil"/>
              </w:pBdr>
              <w:spacing w:before="283"/>
              <w:ind w:left="180"/>
              <w:rPr>
                <w:rFonts w:ascii="Arial" w:eastAsia="Arial" w:hAnsi="Arial" w:cs="Arial"/>
                <w:color w:val="000000"/>
                <w:sz w:val="24"/>
                <w:szCs w:val="24"/>
              </w:rPr>
            </w:pPr>
            <w:r>
              <w:rPr>
                <w:rFonts w:ascii="Arial" w:eastAsia="Arial" w:hAnsi="Arial" w:cs="Arial"/>
                <w:color w:val="000000"/>
                <w:sz w:val="24"/>
                <w:szCs w:val="24"/>
              </w:rPr>
              <w:t>NOMBRE DE LA UNIVERSIDAD A LA QUE SE</w:t>
            </w:r>
            <w:r w:rsidR="00713ADC">
              <w:rPr>
                <w:rFonts w:ascii="Arial" w:eastAsia="Arial" w:hAnsi="Arial" w:cs="Arial"/>
                <w:color w:val="000000"/>
                <w:sz w:val="24"/>
                <w:szCs w:val="24"/>
              </w:rPr>
              <w:t xml:space="preserve"> </w:t>
            </w:r>
            <w:r>
              <w:rPr>
                <w:rFonts w:ascii="Arial" w:eastAsia="Arial" w:hAnsi="Arial" w:cs="Arial"/>
                <w:color w:val="000000"/>
                <w:sz w:val="24"/>
                <w:szCs w:val="24"/>
              </w:rPr>
              <w:t>POSTULA</w:t>
            </w:r>
          </w:p>
        </w:tc>
        <w:tc>
          <w:tcPr>
            <w:tcW w:w="5239" w:type="dxa"/>
          </w:tcPr>
          <w:p w14:paraId="31D036E9" w14:textId="77777777" w:rsidR="007F7B50" w:rsidRDefault="007F7B50">
            <w:pPr>
              <w:pBdr>
                <w:top w:val="nil"/>
                <w:left w:val="nil"/>
                <w:bottom w:val="nil"/>
                <w:right w:val="nil"/>
                <w:between w:val="nil"/>
              </w:pBdr>
              <w:rPr>
                <w:rFonts w:ascii="Times New Roman" w:eastAsia="Times New Roman" w:hAnsi="Times New Roman" w:cs="Times New Roman"/>
                <w:color w:val="000000"/>
              </w:rPr>
            </w:pPr>
          </w:p>
        </w:tc>
      </w:tr>
      <w:tr w:rsidR="007F7B50" w14:paraId="6FF91DD3" w14:textId="77777777">
        <w:trPr>
          <w:trHeight w:val="1191"/>
        </w:trPr>
        <w:tc>
          <w:tcPr>
            <w:tcW w:w="5239" w:type="dxa"/>
          </w:tcPr>
          <w:p w14:paraId="2DB105D6" w14:textId="77777777" w:rsidR="007F7B50" w:rsidRDefault="003A618F">
            <w:pPr>
              <w:pBdr>
                <w:top w:val="nil"/>
                <w:left w:val="nil"/>
                <w:bottom w:val="nil"/>
                <w:right w:val="nil"/>
                <w:between w:val="nil"/>
              </w:pBdr>
              <w:spacing w:before="301" w:line="291" w:lineRule="auto"/>
              <w:ind w:left="180" w:right="2250"/>
              <w:rPr>
                <w:rFonts w:ascii="Arial" w:eastAsia="Arial" w:hAnsi="Arial" w:cs="Arial"/>
                <w:color w:val="000000"/>
                <w:sz w:val="23"/>
                <w:szCs w:val="23"/>
              </w:rPr>
            </w:pPr>
            <w:r>
              <w:rPr>
                <w:rFonts w:ascii="Arial" w:eastAsia="Arial" w:hAnsi="Arial" w:cs="Arial"/>
                <w:color w:val="000000"/>
                <w:sz w:val="23"/>
                <w:szCs w:val="23"/>
              </w:rPr>
              <w:t>PROGRAMA DOCTORAL AL QUE SE PRESENTA</w:t>
            </w:r>
          </w:p>
        </w:tc>
        <w:tc>
          <w:tcPr>
            <w:tcW w:w="5239" w:type="dxa"/>
          </w:tcPr>
          <w:p w14:paraId="7B39B59C" w14:textId="77777777" w:rsidR="007F7B50" w:rsidRDefault="007F7B50">
            <w:pPr>
              <w:pBdr>
                <w:top w:val="nil"/>
                <w:left w:val="nil"/>
                <w:bottom w:val="nil"/>
                <w:right w:val="nil"/>
                <w:between w:val="nil"/>
              </w:pBdr>
              <w:rPr>
                <w:rFonts w:ascii="Times New Roman" w:eastAsia="Times New Roman" w:hAnsi="Times New Roman" w:cs="Times New Roman"/>
                <w:color w:val="000000"/>
              </w:rPr>
            </w:pPr>
          </w:p>
        </w:tc>
      </w:tr>
      <w:tr w:rsidR="007F7B50" w14:paraId="505243C9" w14:textId="77777777">
        <w:trPr>
          <w:trHeight w:val="1056"/>
        </w:trPr>
        <w:tc>
          <w:tcPr>
            <w:tcW w:w="5239" w:type="dxa"/>
          </w:tcPr>
          <w:p w14:paraId="42FA271B" w14:textId="77777777" w:rsidR="007F7B50" w:rsidRDefault="003A618F">
            <w:pPr>
              <w:pBdr>
                <w:top w:val="nil"/>
                <w:left w:val="nil"/>
                <w:bottom w:val="nil"/>
                <w:right w:val="nil"/>
                <w:between w:val="nil"/>
              </w:pBdr>
              <w:spacing w:before="234" w:line="291" w:lineRule="auto"/>
              <w:ind w:left="180" w:right="532"/>
              <w:rPr>
                <w:rFonts w:ascii="Arial" w:eastAsia="Arial" w:hAnsi="Arial" w:cs="Arial"/>
                <w:color w:val="000000"/>
                <w:sz w:val="23"/>
                <w:szCs w:val="23"/>
              </w:rPr>
            </w:pPr>
            <w:r>
              <w:rPr>
                <w:rFonts w:ascii="Arial" w:eastAsia="Arial" w:hAnsi="Arial" w:cs="Arial"/>
                <w:color w:val="000000"/>
                <w:sz w:val="23"/>
                <w:szCs w:val="23"/>
              </w:rPr>
              <w:t>NOMBRE DEL DEPARTAMENTO DONDE SE POSTULA</w:t>
            </w:r>
          </w:p>
        </w:tc>
        <w:tc>
          <w:tcPr>
            <w:tcW w:w="5239" w:type="dxa"/>
          </w:tcPr>
          <w:p w14:paraId="11BB0F9A" w14:textId="77777777" w:rsidR="007F7B50" w:rsidRDefault="007F7B50">
            <w:pPr>
              <w:pBdr>
                <w:top w:val="nil"/>
                <w:left w:val="nil"/>
                <w:bottom w:val="nil"/>
                <w:right w:val="nil"/>
                <w:between w:val="nil"/>
              </w:pBdr>
              <w:rPr>
                <w:rFonts w:ascii="Times New Roman" w:eastAsia="Times New Roman" w:hAnsi="Times New Roman" w:cs="Times New Roman"/>
                <w:color w:val="000000"/>
              </w:rPr>
            </w:pPr>
          </w:p>
        </w:tc>
      </w:tr>
      <w:tr w:rsidR="007F7B50" w14:paraId="78B3E934" w14:textId="77777777">
        <w:trPr>
          <w:trHeight w:val="1056"/>
        </w:trPr>
        <w:tc>
          <w:tcPr>
            <w:tcW w:w="5239" w:type="dxa"/>
          </w:tcPr>
          <w:p w14:paraId="7EFF62BD" w14:textId="77777777" w:rsidR="007F7B50" w:rsidRDefault="003A618F">
            <w:pPr>
              <w:pBdr>
                <w:top w:val="nil"/>
                <w:left w:val="nil"/>
                <w:bottom w:val="nil"/>
                <w:right w:val="nil"/>
                <w:between w:val="nil"/>
              </w:pBdr>
              <w:spacing w:before="234" w:line="291" w:lineRule="auto"/>
              <w:ind w:left="180"/>
              <w:rPr>
                <w:rFonts w:ascii="Arial" w:eastAsia="Arial" w:hAnsi="Arial" w:cs="Arial"/>
                <w:color w:val="000000"/>
                <w:sz w:val="23"/>
                <w:szCs w:val="23"/>
              </w:rPr>
            </w:pPr>
            <w:r>
              <w:rPr>
                <w:rFonts w:ascii="Arial" w:eastAsia="Arial" w:hAnsi="Arial" w:cs="Arial"/>
                <w:color w:val="000000"/>
                <w:sz w:val="23"/>
                <w:szCs w:val="23"/>
              </w:rPr>
              <w:t>GRUPOS DE INVESTIGACIÓN QUE ACOMPAÑARÁN EL PROYECTO</w:t>
            </w:r>
          </w:p>
        </w:tc>
        <w:tc>
          <w:tcPr>
            <w:tcW w:w="5239" w:type="dxa"/>
          </w:tcPr>
          <w:p w14:paraId="267BDC01" w14:textId="77777777" w:rsidR="007F7B50" w:rsidRDefault="007F7B50">
            <w:pPr>
              <w:pBdr>
                <w:top w:val="nil"/>
                <w:left w:val="nil"/>
                <w:bottom w:val="nil"/>
                <w:right w:val="nil"/>
                <w:between w:val="nil"/>
              </w:pBdr>
              <w:rPr>
                <w:rFonts w:ascii="Times New Roman" w:eastAsia="Times New Roman" w:hAnsi="Times New Roman" w:cs="Times New Roman"/>
                <w:color w:val="000000"/>
              </w:rPr>
            </w:pPr>
          </w:p>
        </w:tc>
      </w:tr>
    </w:tbl>
    <w:p w14:paraId="29065DBD" w14:textId="77777777" w:rsidR="007F7B50" w:rsidRDefault="007F7B50">
      <w:pPr>
        <w:pBdr>
          <w:top w:val="nil"/>
          <w:left w:val="nil"/>
          <w:bottom w:val="nil"/>
          <w:right w:val="nil"/>
          <w:between w:val="nil"/>
        </w:pBdr>
        <w:rPr>
          <w:rFonts w:ascii="Times New Roman" w:eastAsia="Times New Roman" w:hAnsi="Times New Roman" w:cs="Times New Roman"/>
          <w:color w:val="000000"/>
        </w:rPr>
        <w:sectPr w:rsidR="007F7B50">
          <w:pgSz w:w="11900" w:h="16840"/>
          <w:pgMar w:top="1580" w:right="0" w:bottom="2100" w:left="0" w:header="554" w:footer="1920" w:gutter="0"/>
          <w:cols w:space="720"/>
        </w:sectPr>
      </w:pPr>
    </w:p>
    <w:p w14:paraId="7446DA39" w14:textId="77777777" w:rsidR="007F7B50" w:rsidRDefault="003A618F" w:rsidP="00DB2490">
      <w:r>
        <w:rPr>
          <w:noProof/>
          <w:lang w:val="en-US"/>
        </w:rPr>
        <w:lastRenderedPageBreak/>
        <mc:AlternateContent>
          <mc:Choice Requires="wpg">
            <w:drawing>
              <wp:anchor distT="0" distB="0" distL="0" distR="0" simplePos="0" relativeHeight="251661312" behindDoc="0" locked="0" layoutInCell="1" hidden="0" allowOverlap="1" wp14:anchorId="48CE36FC" wp14:editId="2A202CB4">
                <wp:simplePos x="0" y="0"/>
                <wp:positionH relativeFrom="page">
                  <wp:posOffset>530351</wp:posOffset>
                </wp:positionH>
                <wp:positionV relativeFrom="page">
                  <wp:posOffset>9363455</wp:posOffset>
                </wp:positionV>
                <wp:extent cx="6577965" cy="1210310"/>
                <wp:effectExtent l="0" t="0" r="0" b="0"/>
                <wp:wrapNone/>
                <wp:docPr id="5" name="Grupo 5"/>
                <wp:cNvGraphicFramePr/>
                <a:graphic xmlns:a="http://schemas.openxmlformats.org/drawingml/2006/main">
                  <a:graphicData uri="http://schemas.microsoft.com/office/word/2010/wordprocessingGroup">
                    <wpg:wgp>
                      <wpg:cNvGrpSpPr/>
                      <wpg:grpSpPr>
                        <a:xfrm>
                          <a:off x="0" y="0"/>
                          <a:ext cx="6577965" cy="1210310"/>
                          <a:chOff x="2057000" y="3174825"/>
                          <a:chExt cx="6577975" cy="1210325"/>
                        </a:xfrm>
                      </wpg:grpSpPr>
                      <wpg:grpSp>
                        <wpg:cNvPr id="8" name="Grupo 8"/>
                        <wpg:cNvGrpSpPr/>
                        <wpg:grpSpPr>
                          <a:xfrm>
                            <a:off x="2057018" y="3174845"/>
                            <a:ext cx="6577950" cy="1210300"/>
                            <a:chOff x="0" y="0"/>
                            <a:chExt cx="6577950" cy="1210300"/>
                          </a:xfrm>
                        </wpg:grpSpPr>
                        <wps:wsp>
                          <wps:cNvPr id="12" name="Rectángulo 12"/>
                          <wps:cNvSpPr/>
                          <wps:spPr>
                            <a:xfrm>
                              <a:off x="0" y="0"/>
                              <a:ext cx="6577950" cy="1210300"/>
                            </a:xfrm>
                            <a:prstGeom prst="rect">
                              <a:avLst/>
                            </a:prstGeom>
                            <a:noFill/>
                            <a:ln>
                              <a:noFill/>
                            </a:ln>
                          </wps:spPr>
                          <wps:txbx>
                            <w:txbxContent>
                              <w:p w14:paraId="076945E7" w14:textId="77777777" w:rsidR="007F7B50" w:rsidRDefault="007F7B50">
                                <w:pP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2"/>
                            <pic:cNvPicPr preferRelativeResize="0"/>
                          </pic:nvPicPr>
                          <pic:blipFill rotWithShape="1">
                            <a:blip r:embed="rId12">
                              <a:alphaModFix/>
                            </a:blip>
                            <a:srcRect/>
                            <a:stretch/>
                          </pic:blipFill>
                          <pic:spPr>
                            <a:xfrm>
                              <a:off x="0" y="106677"/>
                              <a:ext cx="6475454" cy="1103376"/>
                            </a:xfrm>
                            <a:prstGeom prst="rect">
                              <a:avLst/>
                            </a:prstGeom>
                            <a:noFill/>
                            <a:ln>
                              <a:noFill/>
                            </a:ln>
                          </pic:spPr>
                        </pic:pic>
                        <wps:wsp>
                          <wps:cNvPr id="15" name="Forma libre 15"/>
                          <wps:cNvSpPr/>
                          <wps:spPr>
                            <a:xfrm>
                              <a:off x="6288023" y="0"/>
                              <a:ext cx="289560" cy="353695"/>
                            </a:xfrm>
                            <a:custGeom>
                              <a:avLst/>
                              <a:gdLst/>
                              <a:ahLst/>
                              <a:cxnLst/>
                              <a:rect l="l" t="t" r="r" b="b"/>
                              <a:pathLst>
                                <a:path w="289560" h="353695" extrusionOk="0">
                                  <a:moveTo>
                                    <a:pt x="144779" y="0"/>
                                  </a:moveTo>
                                  <a:lnTo>
                                    <a:pt x="98999" y="7312"/>
                                  </a:lnTo>
                                  <a:lnTo>
                                    <a:pt x="59253" y="27676"/>
                                  </a:lnTo>
                                  <a:lnTo>
                                    <a:pt x="27919" y="58726"/>
                                  </a:lnTo>
                                  <a:lnTo>
                                    <a:pt x="7376" y="98100"/>
                                  </a:lnTo>
                                  <a:lnTo>
                                    <a:pt x="0" y="143433"/>
                                  </a:lnTo>
                                  <a:lnTo>
                                    <a:pt x="0" y="210134"/>
                                  </a:lnTo>
                                  <a:lnTo>
                                    <a:pt x="11017" y="265022"/>
                                  </a:lnTo>
                                  <a:lnTo>
                                    <a:pt x="42418" y="311556"/>
                                  </a:lnTo>
                                  <a:lnTo>
                                    <a:pt x="89408" y="342649"/>
                                  </a:lnTo>
                                  <a:lnTo>
                                    <a:pt x="144779" y="353567"/>
                                  </a:lnTo>
                                  <a:lnTo>
                                    <a:pt x="190560" y="346255"/>
                                  </a:lnTo>
                                  <a:lnTo>
                                    <a:pt x="230306" y="325891"/>
                                  </a:lnTo>
                                  <a:lnTo>
                                    <a:pt x="261640" y="294841"/>
                                  </a:lnTo>
                                  <a:lnTo>
                                    <a:pt x="282183" y="255467"/>
                                  </a:lnTo>
                                  <a:lnTo>
                                    <a:pt x="289559" y="210134"/>
                                  </a:lnTo>
                                  <a:lnTo>
                                    <a:pt x="289559" y="143433"/>
                                  </a:lnTo>
                                  <a:lnTo>
                                    <a:pt x="278542" y="88549"/>
                                  </a:lnTo>
                                  <a:lnTo>
                                    <a:pt x="247142" y="42036"/>
                                  </a:lnTo>
                                  <a:lnTo>
                                    <a:pt x="200151" y="10921"/>
                                  </a:lnTo>
                                  <a:lnTo>
                                    <a:pt x="144779"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id="Grupo 5" o:spid="_x0000_s1026" style="position:absolute;margin-left:41.75pt;margin-top:737.3pt;width:517.95pt;height:95.3pt;z-index:251661312;mso-wrap-distance-left:0;mso-wrap-distance-right:0;mso-position-horizontal-relative:page;mso-position-vertical-relative:page" coordorigin="20570,31748" coordsize="65779,121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">
                <v:group id="Grupo 8" o:spid="_x0000_s1027" style="position:absolute;left:20570;top:31748;width:65779;height:12103" coordsize="65779,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12" o:spid="_x0000_s1028" style="position:absolute;width:65779;height:1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7F7B50" w:rsidRDefault="007F7B5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29" type="#_x0000_t75" style="position:absolute;top:1066;width:64754;height:110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">
                    <v:imagedata r:id="rId13" o:title=""/>
                  </v:shape>
                  <v:shape id="Forma libre 15" o:spid="_x0000_s1030" style="position:absolute;left:62880;width:2895;height:3536;visibility:visible;mso-wrap-style:square;v-text-anchor:middle" coordsize="28956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" path="m144779,l98999,7312,59253,27676,27919,58726,7376,98100,,143433r,66701l11017,265022r31401,46534l89408,342649r55371,10918l190560,346255r39746,-20364l261640,294841r20543,-39374l289559,210134r,-66701l278542,88549,247142,42036,200151,10921,144779,xe" stroked="f">
                    <v:path arrowok="t" o:extrusionok="f"/>
                  </v:shape>
                </v:group>
                <w10:wrap anchorx="page" anchory="page"/>
              </v:group>
            </w:pict>
          </mc:Fallback>
        </mc:AlternateContent>
      </w:r>
      <w:r>
        <w:rPr>
          <w:noProof/>
          <w:lang w:val="en-US"/>
        </w:rPr>
        <w:drawing>
          <wp:inline distT="0" distB="0" distL="0" distR="0" wp14:anchorId="2F5FAFFC" wp14:editId="04EF320A">
            <wp:extent cx="7228770" cy="933830"/>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7228770" cy="933830"/>
                    </a:xfrm>
                    <a:prstGeom prst="rect">
                      <a:avLst/>
                    </a:prstGeom>
                    <a:ln/>
                  </pic:spPr>
                </pic:pic>
              </a:graphicData>
            </a:graphic>
          </wp:inline>
        </w:drawing>
      </w:r>
    </w:p>
    <w:p w14:paraId="5D2EB03F" w14:textId="77777777" w:rsidR="007F7B50" w:rsidRPr="0024630D" w:rsidRDefault="003A618F" w:rsidP="0024630D">
      <w:pPr>
        <w:spacing w:line="280" w:lineRule="auto"/>
        <w:ind w:left="993" w:right="1694"/>
        <w:jc w:val="both"/>
        <w:rPr>
          <w:rFonts w:ascii="Arial Black" w:eastAsia="Arial Black" w:hAnsi="Arial Black" w:cs="Arial Black"/>
          <w:color w:val="0069A2"/>
          <w:sz w:val="24"/>
          <w:szCs w:val="24"/>
        </w:rPr>
      </w:pPr>
      <w:r w:rsidRPr="0024630D">
        <w:rPr>
          <w:rFonts w:ascii="Arial Black" w:eastAsia="Arial Black" w:hAnsi="Arial Black" w:cs="Arial Black"/>
          <w:color w:val="0069A2"/>
          <w:sz w:val="24"/>
          <w:szCs w:val="24"/>
        </w:rPr>
        <w:t xml:space="preserve">Señale con </w:t>
      </w:r>
      <w:r w:rsidR="00DD408A" w:rsidRPr="0024630D">
        <w:rPr>
          <w:rFonts w:ascii="Arial Black" w:eastAsia="Arial Black" w:hAnsi="Arial Black" w:cs="Arial Black"/>
          <w:color w:val="0069A2"/>
          <w:sz w:val="24"/>
          <w:szCs w:val="24"/>
        </w:rPr>
        <w:t>una X en el cuadro al que corresponde</w:t>
      </w:r>
      <w:r w:rsidR="0024630D" w:rsidRPr="0024630D">
        <w:rPr>
          <w:rFonts w:ascii="Arial Black" w:eastAsia="Arial Black" w:hAnsi="Arial Black" w:cs="Arial Black"/>
          <w:color w:val="0069A2"/>
          <w:sz w:val="24"/>
          <w:szCs w:val="24"/>
        </w:rPr>
        <w:t>: E</w:t>
      </w:r>
      <w:r w:rsidR="00DD408A" w:rsidRPr="0024630D">
        <w:rPr>
          <w:rFonts w:ascii="Arial Black" w:eastAsia="Arial Black" w:hAnsi="Arial Black" w:cs="Arial Black"/>
          <w:color w:val="0069A2"/>
          <w:sz w:val="24"/>
          <w:szCs w:val="24"/>
        </w:rPr>
        <w:t xml:space="preserve">l Reto, </w:t>
      </w:r>
      <w:r w:rsidR="0024630D" w:rsidRPr="0024630D">
        <w:rPr>
          <w:rFonts w:ascii="Arial Black" w:eastAsia="Arial Black" w:hAnsi="Arial Black" w:cs="Arial Black"/>
          <w:color w:val="0069A2"/>
          <w:sz w:val="24"/>
          <w:szCs w:val="24"/>
        </w:rPr>
        <w:t>l</w:t>
      </w:r>
      <w:r w:rsidRPr="0024630D">
        <w:rPr>
          <w:rFonts w:ascii="Arial Black" w:eastAsia="Arial Black" w:hAnsi="Arial Black" w:cs="Arial Black"/>
          <w:color w:val="0069A2"/>
          <w:sz w:val="24"/>
          <w:szCs w:val="24"/>
        </w:rPr>
        <w:t>a</w:t>
      </w:r>
      <w:r w:rsidR="00DD408A" w:rsidRPr="0024630D">
        <w:rPr>
          <w:rFonts w:ascii="Arial Black" w:eastAsia="Arial Black" w:hAnsi="Arial Black" w:cs="Arial Black"/>
          <w:color w:val="0069A2"/>
          <w:sz w:val="24"/>
          <w:szCs w:val="24"/>
        </w:rPr>
        <w:t xml:space="preserve"> </w:t>
      </w:r>
      <w:r w:rsidRPr="0024630D">
        <w:rPr>
          <w:rFonts w:ascii="Arial Black" w:eastAsia="Arial Black" w:hAnsi="Arial Black" w:cs="Arial Black"/>
          <w:color w:val="0069A2"/>
          <w:sz w:val="24"/>
          <w:szCs w:val="24"/>
        </w:rPr>
        <w:t xml:space="preserve">Demanda </w:t>
      </w:r>
      <w:r w:rsidR="00DD408A" w:rsidRPr="0024630D">
        <w:rPr>
          <w:rFonts w:ascii="Arial Black" w:eastAsia="Arial Black" w:hAnsi="Arial Black" w:cs="Arial Black"/>
          <w:color w:val="0069A2"/>
          <w:sz w:val="24"/>
          <w:szCs w:val="24"/>
        </w:rPr>
        <w:t xml:space="preserve">Territorial </w:t>
      </w:r>
      <w:r w:rsidR="0024630D" w:rsidRPr="0024630D">
        <w:rPr>
          <w:rFonts w:ascii="Arial Black" w:eastAsia="Arial Black" w:hAnsi="Arial Black" w:cs="Arial Black"/>
          <w:color w:val="0069A2"/>
          <w:sz w:val="24"/>
          <w:szCs w:val="24"/>
        </w:rPr>
        <w:t>y e</w:t>
      </w:r>
      <w:r w:rsidR="00DD408A" w:rsidRPr="0024630D">
        <w:rPr>
          <w:rFonts w:ascii="Arial Black" w:eastAsia="Arial Black" w:hAnsi="Arial Black" w:cs="Arial Black"/>
          <w:color w:val="0069A2"/>
          <w:sz w:val="24"/>
          <w:szCs w:val="24"/>
        </w:rPr>
        <w:t xml:space="preserve">l Alcance Temático </w:t>
      </w:r>
      <w:r w:rsidRPr="0024630D">
        <w:rPr>
          <w:rFonts w:ascii="Arial Black" w:eastAsia="Arial Black" w:hAnsi="Arial Black" w:cs="Arial Black"/>
          <w:color w:val="0069A2"/>
          <w:sz w:val="24"/>
          <w:szCs w:val="24"/>
        </w:rPr>
        <w:t xml:space="preserve">a </w:t>
      </w:r>
      <w:r w:rsidR="00DD408A" w:rsidRPr="0024630D">
        <w:rPr>
          <w:rFonts w:ascii="Arial Black" w:eastAsia="Arial Black" w:hAnsi="Arial Black" w:cs="Arial Black"/>
          <w:color w:val="0069A2"/>
          <w:sz w:val="24"/>
          <w:szCs w:val="24"/>
        </w:rPr>
        <w:t xml:space="preserve">los </w:t>
      </w:r>
      <w:r w:rsidRPr="0024630D">
        <w:rPr>
          <w:rFonts w:ascii="Arial Black" w:eastAsia="Arial Black" w:hAnsi="Arial Black" w:cs="Arial Black"/>
          <w:color w:val="0069A2"/>
          <w:sz w:val="24"/>
          <w:szCs w:val="24"/>
        </w:rPr>
        <w:t xml:space="preserve">que le aportará </w:t>
      </w:r>
      <w:r w:rsidR="00DD408A" w:rsidRPr="0024630D">
        <w:rPr>
          <w:rFonts w:ascii="Arial Black" w:eastAsia="Arial Black" w:hAnsi="Arial Black" w:cs="Arial Black"/>
          <w:color w:val="0069A2"/>
          <w:sz w:val="24"/>
          <w:szCs w:val="24"/>
        </w:rPr>
        <w:t xml:space="preserve">con el desarrollo de </w:t>
      </w:r>
      <w:r w:rsidRPr="0024630D">
        <w:rPr>
          <w:rFonts w:ascii="Arial Black" w:eastAsia="Arial Black" w:hAnsi="Arial Black" w:cs="Arial Black"/>
          <w:color w:val="0069A2"/>
          <w:sz w:val="24"/>
          <w:szCs w:val="24"/>
        </w:rPr>
        <w:t>su proyecto</w:t>
      </w:r>
    </w:p>
    <w:p w14:paraId="632C3E52" w14:textId="77777777" w:rsidR="0043383D" w:rsidRDefault="0024630D" w:rsidP="0024630D">
      <w:pPr>
        <w:spacing w:line="280" w:lineRule="auto"/>
        <w:ind w:left="2268" w:right="2537" w:hanging="38"/>
        <w:jc w:val="center"/>
        <w:rPr>
          <w:sz w:val="24"/>
          <w:szCs w:val="24"/>
        </w:rPr>
      </w:pPr>
      <w:r>
        <w:rPr>
          <w:sz w:val="24"/>
          <w:szCs w:val="24"/>
        </w:rPr>
        <w:t>Tabla1. Reto</w:t>
      </w:r>
      <w:r w:rsidR="0040640A">
        <w:rPr>
          <w:sz w:val="24"/>
          <w:szCs w:val="24"/>
        </w:rPr>
        <w:t>s</w:t>
      </w:r>
      <w:r>
        <w:rPr>
          <w:sz w:val="24"/>
          <w:szCs w:val="24"/>
        </w:rPr>
        <w:t>, Demanda</w:t>
      </w:r>
      <w:r w:rsidR="0040640A">
        <w:rPr>
          <w:sz w:val="24"/>
          <w:szCs w:val="24"/>
        </w:rPr>
        <w:t>s y</w:t>
      </w:r>
      <w:r>
        <w:rPr>
          <w:sz w:val="24"/>
          <w:szCs w:val="24"/>
        </w:rPr>
        <w:t xml:space="preserve"> Alcance</w:t>
      </w:r>
      <w:r w:rsidR="0040640A">
        <w:rPr>
          <w:sz w:val="24"/>
          <w:szCs w:val="24"/>
        </w:rPr>
        <w:t>s</w:t>
      </w:r>
    </w:p>
    <w:tbl>
      <w:tblPr>
        <w:tblW w:w="10489" w:type="dxa"/>
        <w:tblInd w:w="851" w:type="dxa"/>
        <w:tblLook w:val="04A0" w:firstRow="1" w:lastRow="0" w:firstColumn="1" w:lastColumn="0" w:noHBand="0" w:noVBand="1"/>
      </w:tblPr>
      <w:tblGrid>
        <w:gridCol w:w="850"/>
        <w:gridCol w:w="1560"/>
        <w:gridCol w:w="2528"/>
        <w:gridCol w:w="3992"/>
        <w:gridCol w:w="1559"/>
      </w:tblGrid>
      <w:tr w:rsidR="0043383D" w:rsidRPr="0043383D" w14:paraId="1961EBD4" w14:textId="77777777" w:rsidTr="0043383D">
        <w:trPr>
          <w:trHeight w:val="435"/>
        </w:trPr>
        <w:tc>
          <w:tcPr>
            <w:tcW w:w="850" w:type="dxa"/>
            <w:tcBorders>
              <w:top w:val="nil"/>
              <w:left w:val="nil"/>
              <w:bottom w:val="nil"/>
              <w:right w:val="nil"/>
            </w:tcBorders>
            <w:shd w:val="clear" w:color="000000" w:fill="0069A2"/>
            <w:vAlign w:val="center"/>
            <w:hideMark/>
          </w:tcPr>
          <w:p w14:paraId="335FBD09" w14:textId="77777777" w:rsidR="0043383D" w:rsidRPr="0043383D" w:rsidRDefault="0043383D" w:rsidP="0043383D">
            <w:pPr>
              <w:widowControl/>
              <w:jc w:val="center"/>
              <w:rPr>
                <w:rFonts w:ascii="Tahoma" w:eastAsia="Times New Roman" w:hAnsi="Tahoma" w:cs="Tahoma"/>
                <w:b/>
                <w:bCs/>
                <w:color w:val="FFFFFF"/>
                <w:sz w:val="16"/>
                <w:szCs w:val="16"/>
                <w:lang w:val="en-US"/>
              </w:rPr>
            </w:pPr>
            <w:r w:rsidRPr="0043383D">
              <w:rPr>
                <w:rFonts w:ascii="Tahoma" w:eastAsia="Times New Roman" w:hAnsi="Tahoma" w:cs="Tahoma"/>
                <w:b/>
                <w:bCs/>
                <w:color w:val="FFFFFF"/>
                <w:sz w:val="16"/>
                <w:szCs w:val="16"/>
                <w:lang w:val="en-US"/>
              </w:rPr>
              <w:t>ID</w:t>
            </w:r>
          </w:p>
        </w:tc>
        <w:tc>
          <w:tcPr>
            <w:tcW w:w="1560" w:type="dxa"/>
            <w:tcBorders>
              <w:top w:val="nil"/>
              <w:left w:val="nil"/>
              <w:bottom w:val="nil"/>
              <w:right w:val="nil"/>
            </w:tcBorders>
            <w:shd w:val="clear" w:color="000000" w:fill="0069A2"/>
            <w:vAlign w:val="center"/>
            <w:hideMark/>
          </w:tcPr>
          <w:p w14:paraId="7AE3D5A9" w14:textId="77777777" w:rsidR="0043383D" w:rsidRPr="0043383D" w:rsidRDefault="0043383D" w:rsidP="0043383D">
            <w:pPr>
              <w:widowControl/>
              <w:jc w:val="center"/>
              <w:rPr>
                <w:rFonts w:ascii="Tahoma" w:eastAsia="Times New Roman" w:hAnsi="Tahoma" w:cs="Tahoma"/>
                <w:b/>
                <w:bCs/>
                <w:color w:val="FFFFFF"/>
                <w:sz w:val="16"/>
                <w:szCs w:val="16"/>
                <w:lang w:val="en-US"/>
              </w:rPr>
            </w:pPr>
            <w:r w:rsidRPr="0043383D">
              <w:rPr>
                <w:rFonts w:ascii="Tahoma" w:eastAsia="Times New Roman" w:hAnsi="Tahoma" w:cs="Tahoma"/>
                <w:b/>
                <w:bCs/>
                <w:color w:val="FFFFFF"/>
                <w:sz w:val="16"/>
                <w:szCs w:val="16"/>
                <w:lang w:val="en-US"/>
              </w:rPr>
              <w:t>Reto</w:t>
            </w:r>
          </w:p>
        </w:tc>
        <w:tc>
          <w:tcPr>
            <w:tcW w:w="2528" w:type="dxa"/>
            <w:tcBorders>
              <w:top w:val="nil"/>
              <w:left w:val="nil"/>
              <w:bottom w:val="nil"/>
              <w:right w:val="nil"/>
            </w:tcBorders>
            <w:shd w:val="clear" w:color="000000" w:fill="0069A2"/>
            <w:vAlign w:val="center"/>
            <w:hideMark/>
          </w:tcPr>
          <w:p w14:paraId="1188BAF8" w14:textId="77777777" w:rsidR="0043383D" w:rsidRPr="0043383D" w:rsidRDefault="0040640A" w:rsidP="0043383D">
            <w:pPr>
              <w:widowControl/>
              <w:jc w:val="center"/>
              <w:rPr>
                <w:rFonts w:ascii="Tahoma" w:eastAsia="Times New Roman" w:hAnsi="Tahoma" w:cs="Tahoma"/>
                <w:b/>
                <w:bCs/>
                <w:color w:val="FFFFFF"/>
                <w:sz w:val="16"/>
                <w:szCs w:val="16"/>
                <w:lang w:val="en-US"/>
              </w:rPr>
            </w:pPr>
            <w:proofErr w:type="spellStart"/>
            <w:r>
              <w:rPr>
                <w:rFonts w:ascii="Tahoma" w:eastAsia="Times New Roman" w:hAnsi="Tahoma" w:cs="Tahoma"/>
                <w:b/>
                <w:bCs/>
                <w:color w:val="FFFFFF"/>
                <w:sz w:val="16"/>
                <w:szCs w:val="16"/>
                <w:lang w:val="en-US"/>
              </w:rPr>
              <w:t>Demandas</w:t>
            </w:r>
            <w:proofErr w:type="spellEnd"/>
            <w:r>
              <w:rPr>
                <w:rFonts w:ascii="Tahoma" w:eastAsia="Times New Roman" w:hAnsi="Tahoma" w:cs="Tahoma"/>
                <w:b/>
                <w:bCs/>
                <w:color w:val="FFFFFF"/>
                <w:sz w:val="16"/>
                <w:szCs w:val="16"/>
                <w:lang w:val="en-US"/>
              </w:rPr>
              <w:t xml:space="preserve"> </w:t>
            </w:r>
            <w:proofErr w:type="spellStart"/>
            <w:r>
              <w:rPr>
                <w:rFonts w:ascii="Tahoma" w:eastAsia="Times New Roman" w:hAnsi="Tahoma" w:cs="Tahoma"/>
                <w:b/>
                <w:bCs/>
                <w:color w:val="FFFFFF"/>
                <w:sz w:val="16"/>
                <w:szCs w:val="16"/>
                <w:lang w:val="en-US"/>
              </w:rPr>
              <w:t>T</w:t>
            </w:r>
            <w:r w:rsidR="0043383D" w:rsidRPr="0043383D">
              <w:rPr>
                <w:rFonts w:ascii="Tahoma" w:eastAsia="Times New Roman" w:hAnsi="Tahoma" w:cs="Tahoma"/>
                <w:b/>
                <w:bCs/>
                <w:color w:val="FFFFFF"/>
                <w:sz w:val="16"/>
                <w:szCs w:val="16"/>
                <w:lang w:val="en-US"/>
              </w:rPr>
              <w:t>erritoriales</w:t>
            </w:r>
            <w:proofErr w:type="spellEnd"/>
          </w:p>
        </w:tc>
        <w:tc>
          <w:tcPr>
            <w:tcW w:w="3992" w:type="dxa"/>
            <w:tcBorders>
              <w:top w:val="nil"/>
              <w:left w:val="nil"/>
              <w:bottom w:val="nil"/>
              <w:right w:val="nil"/>
            </w:tcBorders>
            <w:shd w:val="clear" w:color="000000" w:fill="0069A2"/>
            <w:vAlign w:val="center"/>
            <w:hideMark/>
          </w:tcPr>
          <w:p w14:paraId="45797843" w14:textId="77777777" w:rsidR="0043383D" w:rsidRPr="0043383D" w:rsidRDefault="0043383D" w:rsidP="0043383D">
            <w:pPr>
              <w:widowControl/>
              <w:jc w:val="center"/>
              <w:rPr>
                <w:rFonts w:ascii="Tahoma" w:eastAsia="Times New Roman" w:hAnsi="Tahoma" w:cs="Tahoma"/>
                <w:b/>
                <w:bCs/>
                <w:color w:val="FFFFFF"/>
                <w:sz w:val="16"/>
                <w:szCs w:val="16"/>
                <w:lang w:val="en-US"/>
              </w:rPr>
            </w:pPr>
            <w:proofErr w:type="spellStart"/>
            <w:r w:rsidRPr="0043383D">
              <w:rPr>
                <w:rFonts w:ascii="Tahoma" w:eastAsia="Times New Roman" w:hAnsi="Tahoma" w:cs="Tahoma"/>
                <w:b/>
                <w:bCs/>
                <w:color w:val="FFFFFF"/>
                <w:sz w:val="16"/>
                <w:szCs w:val="16"/>
                <w:lang w:val="en-US"/>
              </w:rPr>
              <w:t>Alcance</w:t>
            </w:r>
            <w:proofErr w:type="spellEnd"/>
            <w:r w:rsidRPr="0043383D">
              <w:rPr>
                <w:rFonts w:ascii="Tahoma" w:eastAsia="Times New Roman" w:hAnsi="Tahoma" w:cs="Tahoma"/>
                <w:b/>
                <w:bCs/>
                <w:color w:val="FFFFFF"/>
                <w:sz w:val="16"/>
                <w:szCs w:val="16"/>
                <w:lang w:val="en-US"/>
              </w:rPr>
              <w:t xml:space="preserve"> </w:t>
            </w:r>
            <w:proofErr w:type="spellStart"/>
            <w:r w:rsidRPr="0043383D">
              <w:rPr>
                <w:rFonts w:ascii="Tahoma" w:eastAsia="Times New Roman" w:hAnsi="Tahoma" w:cs="Tahoma"/>
                <w:b/>
                <w:bCs/>
                <w:color w:val="FFFFFF"/>
                <w:sz w:val="16"/>
                <w:szCs w:val="16"/>
                <w:lang w:val="en-US"/>
              </w:rPr>
              <w:t>Temático</w:t>
            </w:r>
            <w:proofErr w:type="spellEnd"/>
          </w:p>
        </w:tc>
        <w:tc>
          <w:tcPr>
            <w:tcW w:w="1559" w:type="dxa"/>
            <w:tcBorders>
              <w:top w:val="nil"/>
              <w:left w:val="nil"/>
              <w:bottom w:val="nil"/>
              <w:right w:val="nil"/>
            </w:tcBorders>
            <w:shd w:val="clear" w:color="000000" w:fill="0069A2"/>
            <w:vAlign w:val="center"/>
            <w:hideMark/>
          </w:tcPr>
          <w:p w14:paraId="600776B5" w14:textId="77777777" w:rsidR="0043383D" w:rsidRPr="0043383D" w:rsidRDefault="0043383D" w:rsidP="0043383D">
            <w:pPr>
              <w:widowControl/>
              <w:jc w:val="center"/>
              <w:rPr>
                <w:rFonts w:ascii="Tahoma" w:eastAsia="Times New Roman" w:hAnsi="Tahoma" w:cs="Tahoma"/>
                <w:b/>
                <w:bCs/>
                <w:color w:val="FFFFFF"/>
                <w:sz w:val="16"/>
                <w:szCs w:val="16"/>
                <w:lang w:val="en-US"/>
              </w:rPr>
            </w:pPr>
            <w:proofErr w:type="spellStart"/>
            <w:r w:rsidRPr="0043383D">
              <w:rPr>
                <w:rFonts w:ascii="Tahoma" w:eastAsia="Times New Roman" w:hAnsi="Tahoma" w:cs="Tahoma"/>
                <w:b/>
                <w:bCs/>
                <w:color w:val="FFFFFF"/>
                <w:sz w:val="16"/>
                <w:szCs w:val="16"/>
                <w:lang w:val="en-US"/>
              </w:rPr>
              <w:t>Señale</w:t>
            </w:r>
            <w:proofErr w:type="spellEnd"/>
            <w:r w:rsidRPr="0043383D">
              <w:rPr>
                <w:rFonts w:ascii="Tahoma" w:eastAsia="Times New Roman" w:hAnsi="Tahoma" w:cs="Tahoma"/>
                <w:b/>
                <w:bCs/>
                <w:color w:val="FFFFFF"/>
                <w:sz w:val="16"/>
                <w:szCs w:val="16"/>
                <w:lang w:val="en-US"/>
              </w:rPr>
              <w:t xml:space="preserve"> con </w:t>
            </w:r>
            <w:proofErr w:type="spellStart"/>
            <w:r w:rsidRPr="0043383D">
              <w:rPr>
                <w:rFonts w:ascii="Tahoma" w:eastAsia="Times New Roman" w:hAnsi="Tahoma" w:cs="Tahoma"/>
                <w:b/>
                <w:bCs/>
                <w:color w:val="FFFFFF"/>
                <w:sz w:val="16"/>
                <w:szCs w:val="16"/>
                <w:lang w:val="en-US"/>
              </w:rPr>
              <w:t>una</w:t>
            </w:r>
            <w:proofErr w:type="spellEnd"/>
            <w:r w:rsidRPr="0043383D">
              <w:rPr>
                <w:rFonts w:ascii="Tahoma" w:eastAsia="Times New Roman" w:hAnsi="Tahoma" w:cs="Tahoma"/>
                <w:b/>
                <w:bCs/>
                <w:color w:val="FFFFFF"/>
                <w:sz w:val="16"/>
                <w:szCs w:val="16"/>
                <w:lang w:val="en-US"/>
              </w:rPr>
              <w:t xml:space="preserve"> X</w:t>
            </w:r>
          </w:p>
        </w:tc>
      </w:tr>
      <w:tr w:rsidR="0043383D" w:rsidRPr="0043383D" w14:paraId="17673FCC" w14:textId="77777777" w:rsidTr="0043383D">
        <w:trPr>
          <w:trHeight w:val="1830"/>
        </w:trPr>
        <w:tc>
          <w:tcPr>
            <w:tcW w:w="850" w:type="dxa"/>
            <w:tcBorders>
              <w:top w:val="single" w:sz="12" w:space="0" w:color="99ACFF"/>
              <w:left w:val="single" w:sz="12" w:space="0" w:color="99ACFF"/>
              <w:bottom w:val="single" w:sz="12" w:space="0" w:color="99ACFF"/>
              <w:right w:val="single" w:sz="12" w:space="0" w:color="99ACFF"/>
            </w:tcBorders>
            <w:shd w:val="clear" w:color="auto" w:fill="auto"/>
            <w:vAlign w:val="center"/>
            <w:hideMark/>
          </w:tcPr>
          <w:p w14:paraId="5CA0D0F9" w14:textId="77777777" w:rsidR="0043383D" w:rsidRPr="0043383D" w:rsidRDefault="0043383D" w:rsidP="0043383D">
            <w:pPr>
              <w:widowControl/>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Ant - 2</w:t>
            </w:r>
          </w:p>
        </w:tc>
        <w:tc>
          <w:tcPr>
            <w:tcW w:w="1560" w:type="dxa"/>
            <w:tcBorders>
              <w:top w:val="single" w:sz="12" w:space="0" w:color="99ACFF"/>
              <w:left w:val="nil"/>
              <w:bottom w:val="single" w:sz="12" w:space="0" w:color="99ACFF"/>
              <w:right w:val="single" w:sz="12" w:space="0" w:color="99ACFF"/>
            </w:tcBorders>
            <w:shd w:val="clear" w:color="auto" w:fill="auto"/>
            <w:vAlign w:val="center"/>
            <w:hideMark/>
          </w:tcPr>
          <w:p w14:paraId="207DB9B3"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Garantizar la soberanía alimentaria y el derecho a la alimentación</w:t>
            </w:r>
          </w:p>
        </w:tc>
        <w:tc>
          <w:tcPr>
            <w:tcW w:w="2528" w:type="dxa"/>
            <w:tcBorders>
              <w:top w:val="single" w:sz="12" w:space="0" w:color="99ACFF"/>
              <w:left w:val="nil"/>
              <w:bottom w:val="single" w:sz="12" w:space="0" w:color="99ACFF"/>
              <w:right w:val="single" w:sz="12" w:space="0" w:color="99ACFF"/>
            </w:tcBorders>
            <w:shd w:val="clear" w:color="auto" w:fill="auto"/>
            <w:vAlign w:val="center"/>
            <w:hideMark/>
          </w:tcPr>
          <w:p w14:paraId="1249C852"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Incrementar en un 30% el impacto de la I+D+i y la apropiación social del conocimiento sobre los sistemas agroalimentarios en el Departamento de Antioquia a 2040, a través de la ciencia, tecnología e innovación.</w:t>
            </w:r>
          </w:p>
        </w:tc>
        <w:tc>
          <w:tcPr>
            <w:tcW w:w="3992" w:type="dxa"/>
            <w:tcBorders>
              <w:top w:val="single" w:sz="12" w:space="0" w:color="99ACFF"/>
              <w:left w:val="nil"/>
              <w:bottom w:val="single" w:sz="12" w:space="0" w:color="99ACFF"/>
              <w:right w:val="single" w:sz="12" w:space="0" w:color="99ACFF"/>
            </w:tcBorders>
            <w:shd w:val="clear" w:color="auto" w:fill="auto"/>
            <w:vAlign w:val="center"/>
            <w:hideMark/>
          </w:tcPr>
          <w:p w14:paraId="33969F6C"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Alcance 4. Desarrollo Tecnológico e Innovación y transferencia de tecnologías para la producción, transformación, preservación, y agregación de valor en las cadenas agroalimentarias, unidades productivas agropecuarias rurales y la agricultura familiar (urbana, peri urbana y rural), para impulsar la competitividad, resolver brechas tecnológicas de CTeI, fomentar la sostenibilidad y promover la adaptación al cambio climático.</w:t>
            </w:r>
          </w:p>
        </w:tc>
        <w:tc>
          <w:tcPr>
            <w:tcW w:w="1559" w:type="dxa"/>
            <w:tcBorders>
              <w:top w:val="single" w:sz="12" w:space="0" w:color="99ACFF"/>
              <w:left w:val="nil"/>
              <w:bottom w:val="single" w:sz="12" w:space="0" w:color="99ACFF"/>
              <w:right w:val="single" w:sz="12" w:space="0" w:color="99ACFF"/>
            </w:tcBorders>
            <w:shd w:val="clear" w:color="auto" w:fill="auto"/>
            <w:vAlign w:val="center"/>
            <w:hideMark/>
          </w:tcPr>
          <w:p w14:paraId="346EBD77" w14:textId="77777777" w:rsidR="0043383D" w:rsidRPr="0043383D" w:rsidRDefault="0043383D" w:rsidP="0043383D">
            <w:pPr>
              <w:widowControl/>
              <w:rPr>
                <w:rFonts w:ascii="Times New Roman" w:eastAsia="Times New Roman" w:hAnsi="Times New Roman" w:cs="Times New Roman"/>
                <w:color w:val="000000"/>
                <w:sz w:val="16"/>
                <w:szCs w:val="16"/>
                <w:lang w:val="es-CO"/>
              </w:rPr>
            </w:pPr>
            <w:r w:rsidRPr="0043383D">
              <w:rPr>
                <w:rFonts w:ascii="Times New Roman" w:eastAsia="Times New Roman" w:hAnsi="Times New Roman" w:cs="Times New Roman"/>
                <w:color w:val="000000"/>
                <w:sz w:val="16"/>
                <w:szCs w:val="16"/>
                <w:lang w:val="es-CO"/>
              </w:rPr>
              <w:t> </w:t>
            </w:r>
          </w:p>
        </w:tc>
      </w:tr>
      <w:tr w:rsidR="0043383D" w:rsidRPr="0043383D" w14:paraId="45044755" w14:textId="77777777" w:rsidTr="0043383D">
        <w:trPr>
          <w:trHeight w:val="25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6F07261C" w14:textId="77777777" w:rsidR="0043383D" w:rsidRPr="0043383D" w:rsidRDefault="0043383D" w:rsidP="0043383D">
            <w:pPr>
              <w:widowControl/>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Ant - 3</w:t>
            </w:r>
          </w:p>
        </w:tc>
        <w:tc>
          <w:tcPr>
            <w:tcW w:w="1560" w:type="dxa"/>
            <w:tcBorders>
              <w:top w:val="nil"/>
              <w:left w:val="nil"/>
              <w:bottom w:val="single" w:sz="12" w:space="0" w:color="99ACFF"/>
              <w:right w:val="single" w:sz="12" w:space="0" w:color="99ACFF"/>
            </w:tcBorders>
            <w:shd w:val="clear" w:color="auto" w:fill="auto"/>
            <w:vAlign w:val="center"/>
            <w:hideMark/>
          </w:tcPr>
          <w:p w14:paraId="004DF870"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Garantizar la seguridad sanitaria, la salud y el bienestar de la población en el territorio nacional</w:t>
            </w:r>
          </w:p>
        </w:tc>
        <w:tc>
          <w:tcPr>
            <w:tcW w:w="2528" w:type="dxa"/>
            <w:tcBorders>
              <w:top w:val="nil"/>
              <w:left w:val="nil"/>
              <w:bottom w:val="single" w:sz="12" w:space="0" w:color="99ACFF"/>
              <w:right w:val="single" w:sz="12" w:space="0" w:color="99ACFF"/>
            </w:tcBorders>
            <w:shd w:val="clear" w:color="auto" w:fill="auto"/>
            <w:vAlign w:val="center"/>
            <w:hideMark/>
          </w:tcPr>
          <w:p w14:paraId="4A408254"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Fortalecer la gobernanza del sistema de salud en el departamento de Antioquia implementando los 8 principios de la transformación digital del sector salud planteados por la OPS para incrementar el nivel de madurez de los sistemas de información de los actores del sector salud en un 80%y articulados con la agenda 2030 a través de al menos un proyecto de CTeI que aborde tecnologías convergentes 4.0</w:t>
            </w:r>
          </w:p>
        </w:tc>
        <w:tc>
          <w:tcPr>
            <w:tcW w:w="3992" w:type="dxa"/>
            <w:tcBorders>
              <w:top w:val="nil"/>
              <w:left w:val="nil"/>
              <w:bottom w:val="single" w:sz="12" w:space="0" w:color="99ACFF"/>
              <w:right w:val="single" w:sz="12" w:space="0" w:color="99ACFF"/>
            </w:tcBorders>
            <w:shd w:val="clear" w:color="auto" w:fill="auto"/>
            <w:vAlign w:val="center"/>
            <w:hideMark/>
          </w:tcPr>
          <w:p w14:paraId="27D4BFB6"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Alcance 6. Fortalecimiento de capacidades institucionales que dinamicen la gobernanza y la innovación pública de la CTeI para: mitigar las problemáticas prioritarias; fomentar la investigación, el desarrollo tecnológico y la innovación del sector salud, e impulsar la transformación digital del sector mediante tecnologías convergentes 4.0 que mejoren la promoción, prevención y atención, así como, el control, vigilancia y rendición de cuentas con participación ciudadana.</w:t>
            </w:r>
          </w:p>
        </w:tc>
        <w:tc>
          <w:tcPr>
            <w:tcW w:w="1559" w:type="dxa"/>
            <w:tcBorders>
              <w:top w:val="nil"/>
              <w:left w:val="nil"/>
              <w:bottom w:val="single" w:sz="12" w:space="0" w:color="99ACFF"/>
              <w:right w:val="single" w:sz="12" w:space="0" w:color="99ACFF"/>
            </w:tcBorders>
            <w:shd w:val="clear" w:color="auto" w:fill="auto"/>
            <w:vAlign w:val="center"/>
            <w:hideMark/>
          </w:tcPr>
          <w:p w14:paraId="27CB8043" w14:textId="77777777" w:rsidR="0043383D" w:rsidRPr="0043383D" w:rsidRDefault="0043383D" w:rsidP="0043383D">
            <w:pPr>
              <w:widowControl/>
              <w:rPr>
                <w:rFonts w:ascii="Times New Roman" w:eastAsia="Times New Roman" w:hAnsi="Times New Roman" w:cs="Times New Roman"/>
                <w:color w:val="000000"/>
                <w:sz w:val="16"/>
                <w:szCs w:val="16"/>
                <w:lang w:val="es-CO"/>
              </w:rPr>
            </w:pPr>
            <w:r w:rsidRPr="0043383D">
              <w:rPr>
                <w:rFonts w:ascii="Times New Roman" w:eastAsia="Times New Roman" w:hAnsi="Times New Roman" w:cs="Times New Roman"/>
                <w:color w:val="000000"/>
                <w:sz w:val="16"/>
                <w:szCs w:val="16"/>
                <w:lang w:val="es-CO"/>
              </w:rPr>
              <w:t> </w:t>
            </w:r>
          </w:p>
        </w:tc>
      </w:tr>
      <w:tr w:rsidR="0043383D" w:rsidRPr="0043383D" w14:paraId="14573546" w14:textId="77777777" w:rsidTr="0043383D">
        <w:trPr>
          <w:trHeight w:val="205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50315C2C" w14:textId="77777777" w:rsidR="0043383D" w:rsidRPr="0043383D" w:rsidRDefault="0043383D" w:rsidP="0043383D">
            <w:pPr>
              <w:widowControl/>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Ant - 4</w:t>
            </w:r>
          </w:p>
        </w:tc>
        <w:tc>
          <w:tcPr>
            <w:tcW w:w="1560" w:type="dxa"/>
            <w:tcBorders>
              <w:top w:val="nil"/>
              <w:left w:val="nil"/>
              <w:bottom w:val="single" w:sz="12" w:space="0" w:color="99ACFF"/>
              <w:right w:val="single" w:sz="12" w:space="0" w:color="99ACFF"/>
            </w:tcBorders>
            <w:shd w:val="clear" w:color="auto" w:fill="auto"/>
            <w:vAlign w:val="center"/>
            <w:hideMark/>
          </w:tcPr>
          <w:p w14:paraId="10A9EB17"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Garantizar la seguridad sanitaria, la salud y el bienestar de la población en el territorio nacional</w:t>
            </w:r>
          </w:p>
        </w:tc>
        <w:tc>
          <w:tcPr>
            <w:tcW w:w="2528" w:type="dxa"/>
            <w:tcBorders>
              <w:top w:val="nil"/>
              <w:left w:val="nil"/>
              <w:bottom w:val="single" w:sz="12" w:space="0" w:color="99ACFF"/>
              <w:right w:val="single" w:sz="12" w:space="0" w:color="99ACFF"/>
            </w:tcBorders>
            <w:shd w:val="clear" w:color="auto" w:fill="auto"/>
            <w:vAlign w:val="center"/>
            <w:hideMark/>
          </w:tcPr>
          <w:p w14:paraId="61AC826F"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Implementar políticas o agendas multisectorial articulada de investigación aplicada e innovación en el departamento de Antioquia, incrementando en un 80% la investigación en el campo de la salud pública frente a la agenda 2030 a través de la CTeI.</w:t>
            </w:r>
          </w:p>
        </w:tc>
        <w:tc>
          <w:tcPr>
            <w:tcW w:w="3992" w:type="dxa"/>
            <w:tcBorders>
              <w:top w:val="nil"/>
              <w:left w:val="nil"/>
              <w:bottom w:val="single" w:sz="12" w:space="0" w:color="99ACFF"/>
              <w:right w:val="single" w:sz="12" w:space="0" w:color="99ACFF"/>
            </w:tcBorders>
            <w:shd w:val="clear" w:color="auto" w:fill="auto"/>
            <w:vAlign w:val="center"/>
            <w:hideMark/>
          </w:tcPr>
          <w:p w14:paraId="3214B531"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Alcance 6. Fortalecimiento de capacidades institucionales que dinamicen la gobernanza y la innovación pública de la CTeI para: mitigar las problemáticas prioritarias; fomentar la investigación, el desarrollo tecnológico y la innovación del sector salud, e impulsar la transformación digital del sector mediante tecnologías convergentes 4.0 que mejoren la promoción, prevención y atención, así como, el control, vigilancia y rendición de cuentas con participación ciudadana.</w:t>
            </w:r>
          </w:p>
        </w:tc>
        <w:tc>
          <w:tcPr>
            <w:tcW w:w="1559" w:type="dxa"/>
            <w:tcBorders>
              <w:top w:val="nil"/>
              <w:left w:val="nil"/>
              <w:bottom w:val="single" w:sz="12" w:space="0" w:color="99ACFF"/>
              <w:right w:val="single" w:sz="12" w:space="0" w:color="99ACFF"/>
            </w:tcBorders>
            <w:shd w:val="clear" w:color="auto" w:fill="auto"/>
            <w:vAlign w:val="center"/>
            <w:hideMark/>
          </w:tcPr>
          <w:p w14:paraId="5F77DC9C" w14:textId="77777777" w:rsidR="0043383D" w:rsidRPr="0043383D" w:rsidRDefault="0043383D" w:rsidP="0043383D">
            <w:pPr>
              <w:widowControl/>
              <w:rPr>
                <w:rFonts w:ascii="Times New Roman" w:eastAsia="Times New Roman" w:hAnsi="Times New Roman" w:cs="Times New Roman"/>
                <w:color w:val="000000"/>
                <w:sz w:val="16"/>
                <w:szCs w:val="16"/>
                <w:lang w:val="es-CO"/>
              </w:rPr>
            </w:pPr>
            <w:r w:rsidRPr="0043383D">
              <w:rPr>
                <w:rFonts w:ascii="Times New Roman" w:eastAsia="Times New Roman" w:hAnsi="Times New Roman" w:cs="Times New Roman"/>
                <w:color w:val="000000"/>
                <w:sz w:val="16"/>
                <w:szCs w:val="16"/>
                <w:lang w:val="es-CO"/>
              </w:rPr>
              <w:t> </w:t>
            </w:r>
          </w:p>
        </w:tc>
      </w:tr>
      <w:tr w:rsidR="0043383D" w:rsidRPr="0043383D" w14:paraId="1B3FB9E0" w14:textId="77777777" w:rsidTr="0043383D">
        <w:trPr>
          <w:trHeight w:val="138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70A387C8" w14:textId="77777777" w:rsidR="0043383D" w:rsidRPr="0043383D" w:rsidRDefault="0043383D" w:rsidP="0043383D">
            <w:pPr>
              <w:widowControl/>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Ant - 5</w:t>
            </w:r>
          </w:p>
        </w:tc>
        <w:tc>
          <w:tcPr>
            <w:tcW w:w="1560" w:type="dxa"/>
            <w:tcBorders>
              <w:top w:val="nil"/>
              <w:left w:val="nil"/>
              <w:bottom w:val="single" w:sz="12" w:space="0" w:color="99ACFF"/>
              <w:right w:val="single" w:sz="12" w:space="0" w:color="99ACFF"/>
            </w:tcBorders>
            <w:shd w:val="clear" w:color="auto" w:fill="auto"/>
            <w:vAlign w:val="center"/>
            <w:hideMark/>
          </w:tcPr>
          <w:p w14:paraId="4C9CFD31"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Asegurar la generación, acceso y uso de energías sostenibles para todos</w:t>
            </w:r>
          </w:p>
        </w:tc>
        <w:tc>
          <w:tcPr>
            <w:tcW w:w="2528" w:type="dxa"/>
            <w:tcBorders>
              <w:top w:val="nil"/>
              <w:left w:val="nil"/>
              <w:bottom w:val="single" w:sz="12" w:space="0" w:color="99ACFF"/>
              <w:right w:val="single" w:sz="12" w:space="0" w:color="99ACFF"/>
            </w:tcBorders>
            <w:shd w:val="clear" w:color="auto" w:fill="auto"/>
            <w:vAlign w:val="center"/>
            <w:hideMark/>
          </w:tcPr>
          <w:p w14:paraId="3DAA0C41"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Incrementar el desarrollo de capacidades en gestión energética y el uso de Fuentes No Convencionales de Energías Renovables en las 9 subregiones del Departamento de Antioquia al 2030 a través de al menos 1 proyecto de CTeI.</w:t>
            </w:r>
          </w:p>
        </w:tc>
        <w:tc>
          <w:tcPr>
            <w:tcW w:w="3992" w:type="dxa"/>
            <w:tcBorders>
              <w:top w:val="nil"/>
              <w:left w:val="nil"/>
              <w:bottom w:val="single" w:sz="12" w:space="0" w:color="99ACFF"/>
              <w:right w:val="single" w:sz="12" w:space="0" w:color="99ACFF"/>
            </w:tcBorders>
            <w:shd w:val="clear" w:color="auto" w:fill="auto"/>
            <w:vAlign w:val="center"/>
            <w:hideMark/>
          </w:tcPr>
          <w:p w14:paraId="3FA4F015" w14:textId="77777777" w:rsidR="0043383D" w:rsidRPr="0043383D" w:rsidRDefault="0043383D" w:rsidP="0043383D">
            <w:pPr>
              <w:widowControl/>
              <w:ind w:firstLineChars="200" w:firstLine="32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Alcance 3. Desarrollo Tecnológico e Innovación en fuentes no convencionales de energías renovables en sistemas de producción, almacenamiento, distribución y consumo de energía, que aprovechen sosteniblemente los recursos regionales.</w:t>
            </w:r>
          </w:p>
        </w:tc>
        <w:tc>
          <w:tcPr>
            <w:tcW w:w="1559" w:type="dxa"/>
            <w:tcBorders>
              <w:top w:val="nil"/>
              <w:left w:val="nil"/>
              <w:bottom w:val="single" w:sz="12" w:space="0" w:color="99ACFF"/>
              <w:right w:val="single" w:sz="12" w:space="0" w:color="99ACFF"/>
            </w:tcBorders>
            <w:shd w:val="clear" w:color="auto" w:fill="auto"/>
            <w:vAlign w:val="center"/>
            <w:hideMark/>
          </w:tcPr>
          <w:p w14:paraId="359B20A2" w14:textId="77777777" w:rsidR="0043383D" w:rsidRPr="0043383D" w:rsidRDefault="0043383D" w:rsidP="0043383D">
            <w:pPr>
              <w:widowControl/>
              <w:rPr>
                <w:rFonts w:ascii="Times New Roman" w:eastAsia="Times New Roman" w:hAnsi="Times New Roman" w:cs="Times New Roman"/>
                <w:color w:val="000000"/>
                <w:sz w:val="16"/>
                <w:szCs w:val="16"/>
                <w:lang w:val="es-CO"/>
              </w:rPr>
            </w:pPr>
            <w:r w:rsidRPr="0043383D">
              <w:rPr>
                <w:rFonts w:ascii="Times New Roman" w:eastAsia="Times New Roman" w:hAnsi="Times New Roman" w:cs="Times New Roman"/>
                <w:color w:val="000000"/>
                <w:sz w:val="16"/>
                <w:szCs w:val="16"/>
                <w:lang w:val="es-CO"/>
              </w:rPr>
              <w:t> </w:t>
            </w:r>
          </w:p>
        </w:tc>
      </w:tr>
      <w:tr w:rsidR="0043383D" w:rsidRPr="0043383D" w14:paraId="0FC9FBE2" w14:textId="77777777" w:rsidTr="0043383D">
        <w:trPr>
          <w:trHeight w:val="16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76CA83BD" w14:textId="77777777" w:rsidR="0043383D" w:rsidRPr="0043383D" w:rsidRDefault="0043383D" w:rsidP="0043383D">
            <w:pPr>
              <w:widowControl/>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Ant - 6</w:t>
            </w:r>
          </w:p>
        </w:tc>
        <w:tc>
          <w:tcPr>
            <w:tcW w:w="1560" w:type="dxa"/>
            <w:tcBorders>
              <w:top w:val="nil"/>
              <w:left w:val="nil"/>
              <w:bottom w:val="single" w:sz="12" w:space="0" w:color="99ACFF"/>
              <w:right w:val="single" w:sz="12" w:space="0" w:color="99ACFF"/>
            </w:tcBorders>
            <w:shd w:val="clear" w:color="auto" w:fill="auto"/>
            <w:vAlign w:val="center"/>
            <w:hideMark/>
          </w:tcPr>
          <w:p w14:paraId="522CE0CC"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Asegurar la generación, acceso y uso de energías sostenibles para todos</w:t>
            </w:r>
          </w:p>
        </w:tc>
        <w:tc>
          <w:tcPr>
            <w:tcW w:w="2528" w:type="dxa"/>
            <w:tcBorders>
              <w:top w:val="nil"/>
              <w:left w:val="nil"/>
              <w:bottom w:val="single" w:sz="12" w:space="0" w:color="99ACFF"/>
              <w:right w:val="single" w:sz="12" w:space="0" w:color="99ACFF"/>
            </w:tcBorders>
            <w:shd w:val="clear" w:color="auto" w:fill="auto"/>
            <w:vAlign w:val="center"/>
            <w:hideMark/>
          </w:tcPr>
          <w:p w14:paraId="1EB8C4C2"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Fomentar el desarrollo e implementación de tecnologías de energías renovables a partir de CTeI que aprovechen los recursos regionales para su uso en mínimo 3 subregiones del departamento de Antioquia al 2040 a través de al menos 1 proyecto de CTeI.</w:t>
            </w:r>
          </w:p>
        </w:tc>
        <w:tc>
          <w:tcPr>
            <w:tcW w:w="3992" w:type="dxa"/>
            <w:tcBorders>
              <w:top w:val="nil"/>
              <w:left w:val="nil"/>
              <w:bottom w:val="single" w:sz="12" w:space="0" w:color="99ACFF"/>
              <w:right w:val="single" w:sz="12" w:space="0" w:color="99ACFF"/>
            </w:tcBorders>
            <w:shd w:val="clear" w:color="auto" w:fill="auto"/>
            <w:vAlign w:val="center"/>
            <w:hideMark/>
          </w:tcPr>
          <w:p w14:paraId="3161075E" w14:textId="77777777" w:rsidR="0043383D" w:rsidRPr="0043383D" w:rsidRDefault="0043383D" w:rsidP="0043383D">
            <w:pPr>
              <w:widowControl/>
              <w:ind w:firstLineChars="200" w:firstLine="32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Alcance 3. Desarrollo Tecnológico e Innovación en fuentes no convencionales de energías renovables en sistemas de producción, almacenamiento, distribución y consumo de energía, que aprovechen sosteniblemente los recursos regionales.</w:t>
            </w:r>
          </w:p>
        </w:tc>
        <w:tc>
          <w:tcPr>
            <w:tcW w:w="1559" w:type="dxa"/>
            <w:tcBorders>
              <w:top w:val="nil"/>
              <w:left w:val="nil"/>
              <w:bottom w:val="single" w:sz="12" w:space="0" w:color="99ACFF"/>
              <w:right w:val="single" w:sz="12" w:space="0" w:color="99ACFF"/>
            </w:tcBorders>
            <w:shd w:val="clear" w:color="auto" w:fill="auto"/>
            <w:vAlign w:val="center"/>
            <w:hideMark/>
          </w:tcPr>
          <w:p w14:paraId="72646029" w14:textId="77777777" w:rsidR="0043383D" w:rsidRPr="0043383D" w:rsidRDefault="0043383D" w:rsidP="0043383D">
            <w:pPr>
              <w:widowControl/>
              <w:rPr>
                <w:rFonts w:ascii="Times New Roman" w:eastAsia="Times New Roman" w:hAnsi="Times New Roman" w:cs="Times New Roman"/>
                <w:color w:val="000000"/>
                <w:sz w:val="16"/>
                <w:szCs w:val="16"/>
                <w:lang w:val="es-CO"/>
              </w:rPr>
            </w:pPr>
            <w:r w:rsidRPr="0043383D">
              <w:rPr>
                <w:rFonts w:ascii="Times New Roman" w:eastAsia="Times New Roman" w:hAnsi="Times New Roman" w:cs="Times New Roman"/>
                <w:color w:val="000000"/>
                <w:sz w:val="16"/>
                <w:szCs w:val="16"/>
                <w:lang w:val="es-CO"/>
              </w:rPr>
              <w:t> </w:t>
            </w:r>
          </w:p>
        </w:tc>
      </w:tr>
      <w:tr w:rsidR="0043383D" w:rsidRPr="0043383D" w14:paraId="49B684B0" w14:textId="77777777" w:rsidTr="0043383D">
        <w:trPr>
          <w:trHeight w:val="205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52D0D1A9" w14:textId="77777777" w:rsidR="0043383D" w:rsidRPr="0043383D" w:rsidRDefault="0043383D" w:rsidP="0043383D">
            <w:pPr>
              <w:widowControl/>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lastRenderedPageBreak/>
              <w:t>Ant - 7</w:t>
            </w:r>
          </w:p>
        </w:tc>
        <w:tc>
          <w:tcPr>
            <w:tcW w:w="1560" w:type="dxa"/>
            <w:tcBorders>
              <w:top w:val="nil"/>
              <w:left w:val="nil"/>
              <w:bottom w:val="single" w:sz="12" w:space="0" w:color="99ACFF"/>
              <w:right w:val="single" w:sz="12" w:space="0" w:color="99ACFF"/>
            </w:tcBorders>
            <w:shd w:val="clear" w:color="auto" w:fill="auto"/>
            <w:vAlign w:val="center"/>
            <w:hideMark/>
          </w:tcPr>
          <w:p w14:paraId="300821F4"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1. Aprovechar el conocimiento, conservación y uso Sostenible de la biodiversidad, bienes y servicios ecosistémicos</w:t>
            </w:r>
          </w:p>
        </w:tc>
        <w:tc>
          <w:tcPr>
            <w:tcW w:w="2528" w:type="dxa"/>
            <w:tcBorders>
              <w:top w:val="nil"/>
              <w:left w:val="nil"/>
              <w:bottom w:val="single" w:sz="12" w:space="0" w:color="99ACFF"/>
              <w:right w:val="single" w:sz="12" w:space="0" w:color="99ACFF"/>
            </w:tcBorders>
            <w:shd w:val="clear" w:color="auto" w:fill="auto"/>
            <w:vAlign w:val="center"/>
            <w:hideMark/>
          </w:tcPr>
          <w:p w14:paraId="430B5426"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Fortalecer durante los próximos 4 años, las estrategias para la cooperación en temas ambientales en las nueve subregiones del departamento de Antioquia, que permitan el desarrollo de capacidades e implementación de las políticas públicas con participación de la cuádruple hélice, a través de al menos 1 proyecto de CTeI.</w:t>
            </w:r>
          </w:p>
        </w:tc>
        <w:tc>
          <w:tcPr>
            <w:tcW w:w="3992" w:type="dxa"/>
            <w:tcBorders>
              <w:top w:val="nil"/>
              <w:left w:val="nil"/>
              <w:bottom w:val="single" w:sz="12" w:space="0" w:color="99ACFF"/>
              <w:right w:val="single" w:sz="12" w:space="0" w:color="99ACFF"/>
            </w:tcBorders>
            <w:shd w:val="clear" w:color="auto" w:fill="auto"/>
            <w:vAlign w:val="center"/>
            <w:hideMark/>
          </w:tcPr>
          <w:p w14:paraId="24A80CB9"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1. Alcance 5. Fortalecimiento de la articulación, gobernanza e innovación pública de la CTeI para la preservación, conservación, uso, manejo sostenible de la biodiversidad, mitigación y adaptación al cambio climático.</w:t>
            </w:r>
          </w:p>
        </w:tc>
        <w:tc>
          <w:tcPr>
            <w:tcW w:w="1559" w:type="dxa"/>
            <w:tcBorders>
              <w:top w:val="nil"/>
              <w:left w:val="nil"/>
              <w:bottom w:val="single" w:sz="12" w:space="0" w:color="99ACFF"/>
              <w:right w:val="single" w:sz="12" w:space="0" w:color="99ACFF"/>
            </w:tcBorders>
            <w:shd w:val="clear" w:color="auto" w:fill="auto"/>
            <w:vAlign w:val="center"/>
            <w:hideMark/>
          </w:tcPr>
          <w:p w14:paraId="5DFCE3A8" w14:textId="77777777" w:rsidR="0043383D" w:rsidRPr="0043383D" w:rsidRDefault="0043383D" w:rsidP="0043383D">
            <w:pPr>
              <w:widowControl/>
              <w:rPr>
                <w:rFonts w:ascii="Times New Roman" w:eastAsia="Times New Roman" w:hAnsi="Times New Roman" w:cs="Times New Roman"/>
                <w:color w:val="000000"/>
                <w:sz w:val="16"/>
                <w:szCs w:val="16"/>
                <w:lang w:val="es-CO"/>
              </w:rPr>
            </w:pPr>
            <w:r w:rsidRPr="0043383D">
              <w:rPr>
                <w:rFonts w:ascii="Times New Roman" w:eastAsia="Times New Roman" w:hAnsi="Times New Roman" w:cs="Times New Roman"/>
                <w:color w:val="000000"/>
                <w:sz w:val="16"/>
                <w:szCs w:val="16"/>
                <w:lang w:val="es-CO"/>
              </w:rPr>
              <w:t> </w:t>
            </w:r>
          </w:p>
        </w:tc>
      </w:tr>
      <w:tr w:rsidR="0043383D" w:rsidRPr="0043383D" w14:paraId="7E25D113" w14:textId="77777777" w:rsidTr="0043383D">
        <w:trPr>
          <w:trHeight w:val="16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7A0D39E9" w14:textId="77777777" w:rsidR="0043383D" w:rsidRPr="0043383D" w:rsidRDefault="0043383D" w:rsidP="0043383D">
            <w:pPr>
              <w:widowControl/>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Ant - 8</w:t>
            </w:r>
          </w:p>
        </w:tc>
        <w:tc>
          <w:tcPr>
            <w:tcW w:w="1560" w:type="dxa"/>
            <w:tcBorders>
              <w:top w:val="nil"/>
              <w:left w:val="nil"/>
              <w:bottom w:val="single" w:sz="12" w:space="0" w:color="99ACFF"/>
              <w:right w:val="single" w:sz="12" w:space="0" w:color="99ACFF"/>
            </w:tcBorders>
            <w:shd w:val="clear" w:color="auto" w:fill="auto"/>
            <w:vAlign w:val="center"/>
            <w:hideMark/>
          </w:tcPr>
          <w:p w14:paraId="6873A803"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1. Aprovechar el conocimiento, conservación y uso sostenible de la biodiversidad, bienes y servicios ecosistémicos</w:t>
            </w:r>
          </w:p>
        </w:tc>
        <w:tc>
          <w:tcPr>
            <w:tcW w:w="2528" w:type="dxa"/>
            <w:tcBorders>
              <w:top w:val="nil"/>
              <w:left w:val="nil"/>
              <w:bottom w:val="single" w:sz="12" w:space="0" w:color="99ACFF"/>
              <w:right w:val="single" w:sz="12" w:space="0" w:color="99ACFF"/>
            </w:tcBorders>
            <w:shd w:val="clear" w:color="auto" w:fill="auto"/>
            <w:vAlign w:val="center"/>
            <w:hideMark/>
          </w:tcPr>
          <w:p w14:paraId="38016B68"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Implementar estrategias de generación y apropiación social del conocimiento sobre el uso sostenible de la biodiversidad en las 9 subregiones del departamento de Antioquia en el bienio 2023 – 2024.</w:t>
            </w:r>
          </w:p>
        </w:tc>
        <w:tc>
          <w:tcPr>
            <w:tcW w:w="3992" w:type="dxa"/>
            <w:tcBorders>
              <w:top w:val="nil"/>
              <w:left w:val="nil"/>
              <w:bottom w:val="single" w:sz="12" w:space="0" w:color="99ACFF"/>
              <w:right w:val="single" w:sz="12" w:space="0" w:color="99ACFF"/>
            </w:tcBorders>
            <w:shd w:val="clear" w:color="auto" w:fill="auto"/>
            <w:vAlign w:val="center"/>
            <w:hideMark/>
          </w:tcPr>
          <w:p w14:paraId="29825956"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1. Alcance 3. Capacidades, acceso y apropiación social del conocimiento para la preservación, conservación, uso, manejo sostenible de la biodiversidad, mitigación y adaptación al cambio climático.</w:t>
            </w:r>
          </w:p>
        </w:tc>
        <w:tc>
          <w:tcPr>
            <w:tcW w:w="1559" w:type="dxa"/>
            <w:tcBorders>
              <w:top w:val="nil"/>
              <w:left w:val="nil"/>
              <w:bottom w:val="single" w:sz="12" w:space="0" w:color="99ACFF"/>
              <w:right w:val="single" w:sz="12" w:space="0" w:color="99ACFF"/>
            </w:tcBorders>
            <w:shd w:val="clear" w:color="auto" w:fill="auto"/>
            <w:vAlign w:val="center"/>
            <w:hideMark/>
          </w:tcPr>
          <w:p w14:paraId="08AA08F2" w14:textId="77777777" w:rsidR="0043383D" w:rsidRPr="0043383D" w:rsidRDefault="0043383D" w:rsidP="0043383D">
            <w:pPr>
              <w:widowControl/>
              <w:rPr>
                <w:rFonts w:ascii="Times New Roman" w:eastAsia="Times New Roman" w:hAnsi="Times New Roman" w:cs="Times New Roman"/>
                <w:color w:val="000000"/>
                <w:sz w:val="16"/>
                <w:szCs w:val="16"/>
                <w:lang w:val="es-CO"/>
              </w:rPr>
            </w:pPr>
            <w:r w:rsidRPr="0043383D">
              <w:rPr>
                <w:rFonts w:ascii="Times New Roman" w:eastAsia="Times New Roman" w:hAnsi="Times New Roman" w:cs="Times New Roman"/>
                <w:color w:val="000000"/>
                <w:sz w:val="16"/>
                <w:szCs w:val="16"/>
                <w:lang w:val="es-CO"/>
              </w:rPr>
              <w:t> </w:t>
            </w:r>
          </w:p>
        </w:tc>
      </w:tr>
      <w:tr w:rsidR="0043383D" w:rsidRPr="0043383D" w14:paraId="342092E1" w14:textId="77777777" w:rsidTr="0043383D">
        <w:trPr>
          <w:trHeight w:val="183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0BD2C9B4"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Ant - 9</w:t>
            </w:r>
          </w:p>
        </w:tc>
        <w:tc>
          <w:tcPr>
            <w:tcW w:w="1560" w:type="dxa"/>
            <w:tcBorders>
              <w:top w:val="nil"/>
              <w:left w:val="nil"/>
              <w:bottom w:val="single" w:sz="12" w:space="0" w:color="99ACFF"/>
              <w:right w:val="single" w:sz="12" w:space="0" w:color="99ACFF"/>
            </w:tcBorders>
            <w:shd w:val="clear" w:color="auto" w:fill="auto"/>
            <w:vAlign w:val="center"/>
            <w:hideMark/>
          </w:tcPr>
          <w:p w14:paraId="3090C559"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Poner fin a todas las formas de violencia en Colombia</w:t>
            </w:r>
          </w:p>
        </w:tc>
        <w:tc>
          <w:tcPr>
            <w:tcW w:w="2528" w:type="dxa"/>
            <w:tcBorders>
              <w:top w:val="nil"/>
              <w:left w:val="nil"/>
              <w:bottom w:val="single" w:sz="12" w:space="0" w:color="99ACFF"/>
              <w:right w:val="single" w:sz="12" w:space="0" w:color="99ACFF"/>
            </w:tcBorders>
            <w:shd w:val="clear" w:color="auto" w:fill="auto"/>
            <w:vAlign w:val="center"/>
            <w:hideMark/>
          </w:tcPr>
          <w:p w14:paraId="3CEFC1B2"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Fortalecer las capacidades institucionales en los municipios y distritos del departamento de Antioquia para la protección de los derechos, la seguridad y el acceso a la justicia, con enfoque diferencial en los próximos 7 años (2030- ODS), a través de al menos 1 estrategia de CTeI.</w:t>
            </w:r>
          </w:p>
        </w:tc>
        <w:tc>
          <w:tcPr>
            <w:tcW w:w="3992" w:type="dxa"/>
            <w:tcBorders>
              <w:top w:val="nil"/>
              <w:left w:val="nil"/>
              <w:bottom w:val="single" w:sz="12" w:space="0" w:color="99ACFF"/>
              <w:right w:val="single" w:sz="12" w:space="0" w:color="99ACFF"/>
            </w:tcBorders>
            <w:shd w:val="clear" w:color="auto" w:fill="auto"/>
            <w:vAlign w:val="center"/>
            <w:hideMark/>
          </w:tcPr>
          <w:p w14:paraId="54E6A5C0" w14:textId="77777777" w:rsidR="0043383D" w:rsidRPr="0043383D" w:rsidRDefault="0043383D" w:rsidP="0043383D">
            <w:pPr>
              <w:widowControl/>
              <w:ind w:firstLineChars="200" w:firstLine="32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Alcance 4. Fortalecimiento de Capacidades Institucionales para dinamizar la gobernanza, la acción articulada entre entidades y la innovación pública de la CTeI para mejorar el monitoreo, vigilancia, prevención, respuesta, atención, seguimiento y mitigación de todas las formas de violencia.</w:t>
            </w:r>
          </w:p>
        </w:tc>
        <w:tc>
          <w:tcPr>
            <w:tcW w:w="1559" w:type="dxa"/>
            <w:tcBorders>
              <w:top w:val="nil"/>
              <w:left w:val="nil"/>
              <w:bottom w:val="single" w:sz="12" w:space="0" w:color="99ACFF"/>
              <w:right w:val="single" w:sz="12" w:space="0" w:color="99ACFF"/>
            </w:tcBorders>
            <w:shd w:val="clear" w:color="auto" w:fill="auto"/>
            <w:noWrap/>
            <w:vAlign w:val="bottom"/>
            <w:hideMark/>
          </w:tcPr>
          <w:p w14:paraId="2F7199A8"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3EC85E7D" w14:textId="77777777" w:rsidTr="0043383D">
        <w:trPr>
          <w:trHeight w:val="205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60AF9B33"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Ant - 10</w:t>
            </w:r>
          </w:p>
        </w:tc>
        <w:tc>
          <w:tcPr>
            <w:tcW w:w="1560" w:type="dxa"/>
            <w:tcBorders>
              <w:top w:val="nil"/>
              <w:left w:val="nil"/>
              <w:bottom w:val="single" w:sz="12" w:space="0" w:color="99ACFF"/>
              <w:right w:val="single" w:sz="12" w:space="0" w:color="99ACFF"/>
            </w:tcBorders>
            <w:shd w:val="clear" w:color="auto" w:fill="auto"/>
            <w:vAlign w:val="center"/>
            <w:hideMark/>
          </w:tcPr>
          <w:p w14:paraId="4BE1EF15"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Poner fin a todas las formas de violencia en Colombia</w:t>
            </w:r>
          </w:p>
        </w:tc>
        <w:tc>
          <w:tcPr>
            <w:tcW w:w="2528" w:type="dxa"/>
            <w:tcBorders>
              <w:top w:val="nil"/>
              <w:left w:val="nil"/>
              <w:bottom w:val="single" w:sz="12" w:space="0" w:color="99ACFF"/>
              <w:right w:val="single" w:sz="12" w:space="0" w:color="99ACFF"/>
            </w:tcBorders>
            <w:shd w:val="clear" w:color="auto" w:fill="auto"/>
            <w:vAlign w:val="center"/>
            <w:hideMark/>
          </w:tcPr>
          <w:p w14:paraId="359DE6A0"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Aumentar la infraestructura física y tecnológica de CTeI en los municipios y distritos del departamento de Antioquia durante los próximos 7 años (2030-ODS) con la finalidad de fortalecer la transformación cultural con enfoque diferencial para generar oportunidades hacia la construcción de paz territorial a través de al menos 1 proyecto de CTeI.</w:t>
            </w:r>
          </w:p>
        </w:tc>
        <w:tc>
          <w:tcPr>
            <w:tcW w:w="3992" w:type="dxa"/>
            <w:tcBorders>
              <w:top w:val="nil"/>
              <w:left w:val="nil"/>
              <w:bottom w:val="single" w:sz="12" w:space="0" w:color="99ACFF"/>
              <w:right w:val="single" w:sz="12" w:space="0" w:color="99ACFF"/>
            </w:tcBorders>
            <w:shd w:val="clear" w:color="auto" w:fill="auto"/>
            <w:vAlign w:val="center"/>
            <w:hideMark/>
          </w:tcPr>
          <w:p w14:paraId="05A5547B"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Alcance 3. Capacidades y apropiación social de la CTeI, para la prevención y mitigación de las diferentes formas de violencia, la participación y acompañamiento a población vulnerable y víctimas del conflicto, para la construcción de paz desde un enfoque diferencial e interseccional a través de la CTeI.</w:t>
            </w:r>
          </w:p>
        </w:tc>
        <w:tc>
          <w:tcPr>
            <w:tcW w:w="1559" w:type="dxa"/>
            <w:tcBorders>
              <w:top w:val="nil"/>
              <w:left w:val="nil"/>
              <w:bottom w:val="single" w:sz="12" w:space="0" w:color="99ACFF"/>
              <w:right w:val="single" w:sz="12" w:space="0" w:color="99ACFF"/>
            </w:tcBorders>
            <w:shd w:val="clear" w:color="auto" w:fill="auto"/>
            <w:noWrap/>
            <w:vAlign w:val="bottom"/>
            <w:hideMark/>
          </w:tcPr>
          <w:p w14:paraId="32A6A9AF"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5E513D7D" w14:textId="77777777" w:rsidTr="0043383D">
        <w:trPr>
          <w:trHeight w:val="25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27DDB8EE"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Ant- 11</w:t>
            </w:r>
          </w:p>
        </w:tc>
        <w:tc>
          <w:tcPr>
            <w:tcW w:w="1560" w:type="dxa"/>
            <w:tcBorders>
              <w:top w:val="nil"/>
              <w:left w:val="nil"/>
              <w:bottom w:val="single" w:sz="12" w:space="0" w:color="99ACFF"/>
              <w:right w:val="single" w:sz="12" w:space="0" w:color="99ACFF"/>
            </w:tcBorders>
            <w:shd w:val="clear" w:color="auto" w:fill="auto"/>
            <w:vAlign w:val="center"/>
            <w:hideMark/>
          </w:tcPr>
          <w:p w14:paraId="000C3BEF"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Asegurar la convergencia regional y el ordenamiento del territorio</w:t>
            </w:r>
          </w:p>
        </w:tc>
        <w:tc>
          <w:tcPr>
            <w:tcW w:w="2528" w:type="dxa"/>
            <w:tcBorders>
              <w:top w:val="nil"/>
              <w:left w:val="nil"/>
              <w:bottom w:val="single" w:sz="12" w:space="0" w:color="99ACFF"/>
              <w:right w:val="single" w:sz="12" w:space="0" w:color="99ACFF"/>
            </w:tcBorders>
            <w:shd w:val="clear" w:color="auto" w:fill="auto"/>
            <w:vAlign w:val="center"/>
            <w:hideMark/>
          </w:tcPr>
          <w:p w14:paraId="7063FF83"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Implementar al menos 2 estrategias entre actores de la quíntuple hélice para aumentar la sofisticación del aparato productivo, conectando al menos 3 subregiones, una de ellas con bajo índice de competitividad en el departamento de Antioquia en los próximos 5 años, mediante la generación y el fortalecimiento de capacidades en CTeI que propendan por la sostenibilidad y la competitividad.</w:t>
            </w:r>
          </w:p>
        </w:tc>
        <w:tc>
          <w:tcPr>
            <w:tcW w:w="3992" w:type="dxa"/>
            <w:tcBorders>
              <w:top w:val="nil"/>
              <w:left w:val="nil"/>
              <w:bottom w:val="single" w:sz="12" w:space="0" w:color="99ACFF"/>
              <w:right w:val="single" w:sz="12" w:space="0" w:color="99ACFF"/>
            </w:tcBorders>
            <w:shd w:val="clear" w:color="auto" w:fill="auto"/>
            <w:vAlign w:val="center"/>
            <w:hideMark/>
          </w:tcPr>
          <w:p w14:paraId="474E2D91"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Alcance 2. Desarrollo Tecnológico e Innovación para el fortalecimiento de la productividad y competitividad de los ecosistemas departamentales de CTeI, a partir de la planificación y ordenamiento productivo, territorial, social, ambiental y mejoramiento de la conectividad (aérea, fluvial, terrestre, digital, entre otras), orientadas a la convergencia regional, competitiva y sostenible.</w:t>
            </w:r>
          </w:p>
        </w:tc>
        <w:tc>
          <w:tcPr>
            <w:tcW w:w="1559" w:type="dxa"/>
            <w:tcBorders>
              <w:top w:val="nil"/>
              <w:left w:val="nil"/>
              <w:bottom w:val="single" w:sz="12" w:space="0" w:color="99ACFF"/>
              <w:right w:val="single" w:sz="12" w:space="0" w:color="99ACFF"/>
            </w:tcBorders>
            <w:shd w:val="clear" w:color="auto" w:fill="auto"/>
            <w:noWrap/>
            <w:vAlign w:val="bottom"/>
            <w:hideMark/>
          </w:tcPr>
          <w:p w14:paraId="1D36E739"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7798A7C4" w14:textId="77777777" w:rsidTr="0043383D">
        <w:trPr>
          <w:trHeight w:val="16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6DB0BEB2"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Ant- 12</w:t>
            </w:r>
          </w:p>
        </w:tc>
        <w:tc>
          <w:tcPr>
            <w:tcW w:w="1560" w:type="dxa"/>
            <w:tcBorders>
              <w:top w:val="nil"/>
              <w:left w:val="nil"/>
              <w:bottom w:val="single" w:sz="12" w:space="0" w:color="99ACFF"/>
              <w:right w:val="single" w:sz="12" w:space="0" w:color="99ACFF"/>
            </w:tcBorders>
            <w:shd w:val="clear" w:color="auto" w:fill="auto"/>
            <w:vAlign w:val="center"/>
            <w:hideMark/>
          </w:tcPr>
          <w:p w14:paraId="3090AE26"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Asegurar la convergencia regional y el ordenamiento del territorio</w:t>
            </w:r>
          </w:p>
        </w:tc>
        <w:tc>
          <w:tcPr>
            <w:tcW w:w="2528" w:type="dxa"/>
            <w:tcBorders>
              <w:top w:val="nil"/>
              <w:left w:val="nil"/>
              <w:bottom w:val="single" w:sz="12" w:space="0" w:color="99ACFF"/>
              <w:right w:val="single" w:sz="12" w:space="0" w:color="99ACFF"/>
            </w:tcBorders>
            <w:shd w:val="clear" w:color="auto" w:fill="auto"/>
            <w:vAlign w:val="center"/>
            <w:hideMark/>
          </w:tcPr>
          <w:p w14:paraId="3975A878"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Generar al menos una estrategia para el fortalecimiento de las capacidades de los gobiernos locales y las comunidades para la toma de decisiones en ordenamiento y planificación territorial para el Departamento de Antioquia al 2030 a través de la CTeI.</w:t>
            </w:r>
          </w:p>
        </w:tc>
        <w:tc>
          <w:tcPr>
            <w:tcW w:w="3992" w:type="dxa"/>
            <w:tcBorders>
              <w:top w:val="nil"/>
              <w:left w:val="nil"/>
              <w:bottom w:val="single" w:sz="12" w:space="0" w:color="99ACFF"/>
              <w:right w:val="single" w:sz="12" w:space="0" w:color="99ACFF"/>
            </w:tcBorders>
            <w:shd w:val="clear" w:color="auto" w:fill="auto"/>
            <w:vAlign w:val="center"/>
            <w:hideMark/>
          </w:tcPr>
          <w:p w14:paraId="71CCD410"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Alcance 4. Fortalecimiento de capacidades institucionales para dinamizar la gobernanza y la innovación pública de la CTeI, para mejorar las capacidades de los gobiernos locales y las comunidades en la elaboración de instrumentos para la toma de decisiones en ordenamiento y planificación territorial.</w:t>
            </w:r>
          </w:p>
        </w:tc>
        <w:tc>
          <w:tcPr>
            <w:tcW w:w="1559" w:type="dxa"/>
            <w:tcBorders>
              <w:top w:val="nil"/>
              <w:left w:val="nil"/>
              <w:bottom w:val="single" w:sz="12" w:space="0" w:color="99ACFF"/>
              <w:right w:val="single" w:sz="12" w:space="0" w:color="99ACFF"/>
            </w:tcBorders>
            <w:shd w:val="clear" w:color="auto" w:fill="auto"/>
            <w:noWrap/>
            <w:vAlign w:val="bottom"/>
            <w:hideMark/>
          </w:tcPr>
          <w:p w14:paraId="59F06D29"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39940E71" w14:textId="77777777" w:rsidTr="0043383D">
        <w:trPr>
          <w:trHeight w:val="183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3668FD4B"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Cal - 1</w:t>
            </w:r>
          </w:p>
        </w:tc>
        <w:tc>
          <w:tcPr>
            <w:tcW w:w="1560" w:type="dxa"/>
            <w:tcBorders>
              <w:top w:val="nil"/>
              <w:left w:val="nil"/>
              <w:bottom w:val="single" w:sz="12" w:space="0" w:color="99ACFF"/>
              <w:right w:val="single" w:sz="12" w:space="0" w:color="99ACFF"/>
            </w:tcBorders>
            <w:shd w:val="clear" w:color="auto" w:fill="auto"/>
            <w:vAlign w:val="center"/>
            <w:hideMark/>
          </w:tcPr>
          <w:p w14:paraId="74CA0015"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1. Aprovechar el conocimiento, conservación y uso sostenible de la biodiversidad, bienes y servicios ecosistémicos</w:t>
            </w:r>
          </w:p>
        </w:tc>
        <w:tc>
          <w:tcPr>
            <w:tcW w:w="2528" w:type="dxa"/>
            <w:tcBorders>
              <w:top w:val="nil"/>
              <w:left w:val="nil"/>
              <w:bottom w:val="single" w:sz="12" w:space="0" w:color="99ACFF"/>
              <w:right w:val="single" w:sz="12" w:space="0" w:color="99ACFF"/>
            </w:tcBorders>
            <w:shd w:val="clear" w:color="auto" w:fill="auto"/>
            <w:vAlign w:val="center"/>
            <w:hideMark/>
          </w:tcPr>
          <w:p w14:paraId="04721DAB"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 xml:space="preserve">Implementar proyectos o programas que fomenten un mínimo de 5 </w:t>
            </w:r>
            <w:proofErr w:type="spellStart"/>
            <w:r w:rsidRPr="0043383D">
              <w:rPr>
                <w:rFonts w:ascii="Arial" w:eastAsia="Times New Roman" w:hAnsi="Arial" w:cs="Arial"/>
                <w:color w:val="000000"/>
                <w:sz w:val="16"/>
                <w:szCs w:val="16"/>
                <w:lang w:val="es-CO"/>
              </w:rPr>
              <w:t>bioproductos</w:t>
            </w:r>
            <w:proofErr w:type="spellEnd"/>
            <w:r w:rsidRPr="0043383D">
              <w:rPr>
                <w:rFonts w:ascii="Arial" w:eastAsia="Times New Roman" w:hAnsi="Arial" w:cs="Arial"/>
                <w:color w:val="000000"/>
                <w:sz w:val="16"/>
                <w:szCs w:val="16"/>
                <w:lang w:val="es-CO"/>
              </w:rPr>
              <w:t xml:space="preserve"> o </w:t>
            </w:r>
            <w:proofErr w:type="spellStart"/>
            <w:r w:rsidRPr="0043383D">
              <w:rPr>
                <w:rFonts w:ascii="Arial" w:eastAsia="Times New Roman" w:hAnsi="Arial" w:cs="Arial"/>
                <w:color w:val="000000"/>
                <w:sz w:val="16"/>
                <w:szCs w:val="16"/>
                <w:lang w:val="es-CO"/>
              </w:rPr>
              <w:t>bioservicios</w:t>
            </w:r>
            <w:proofErr w:type="spellEnd"/>
            <w:r w:rsidRPr="0043383D">
              <w:rPr>
                <w:rFonts w:ascii="Arial" w:eastAsia="Times New Roman" w:hAnsi="Arial" w:cs="Arial"/>
                <w:color w:val="000000"/>
                <w:sz w:val="16"/>
                <w:szCs w:val="16"/>
                <w:lang w:val="es-CO"/>
              </w:rPr>
              <w:t xml:space="preserve"> que permitan consolidar el modelo </w:t>
            </w:r>
            <w:proofErr w:type="spellStart"/>
            <w:r w:rsidRPr="0043383D">
              <w:rPr>
                <w:rFonts w:ascii="Arial" w:eastAsia="Times New Roman" w:hAnsi="Arial" w:cs="Arial"/>
                <w:color w:val="000000"/>
                <w:sz w:val="16"/>
                <w:szCs w:val="16"/>
                <w:lang w:val="es-CO"/>
              </w:rPr>
              <w:t>bioeconómico</w:t>
            </w:r>
            <w:proofErr w:type="spellEnd"/>
            <w:r w:rsidRPr="0043383D">
              <w:rPr>
                <w:rFonts w:ascii="Arial" w:eastAsia="Times New Roman" w:hAnsi="Arial" w:cs="Arial"/>
                <w:color w:val="000000"/>
                <w:sz w:val="16"/>
                <w:szCs w:val="16"/>
                <w:lang w:val="es-CO"/>
              </w:rPr>
              <w:t xml:space="preserve"> para el Departamento de Caldas a través de la CTeI, impulsando la competitividad de las cadenas </w:t>
            </w:r>
            <w:r w:rsidRPr="0043383D">
              <w:rPr>
                <w:rFonts w:ascii="Arial" w:eastAsia="Times New Roman" w:hAnsi="Arial" w:cs="Arial"/>
                <w:color w:val="000000"/>
                <w:sz w:val="16"/>
                <w:szCs w:val="16"/>
                <w:lang w:val="es-CO"/>
              </w:rPr>
              <w:lastRenderedPageBreak/>
              <w:t>productivas priorizadas en los próximos 8 años</w:t>
            </w:r>
          </w:p>
        </w:tc>
        <w:tc>
          <w:tcPr>
            <w:tcW w:w="3992" w:type="dxa"/>
            <w:tcBorders>
              <w:top w:val="nil"/>
              <w:left w:val="nil"/>
              <w:bottom w:val="single" w:sz="12" w:space="0" w:color="99ACFF"/>
              <w:right w:val="single" w:sz="12" w:space="0" w:color="99ACFF"/>
            </w:tcBorders>
            <w:shd w:val="clear" w:color="auto" w:fill="auto"/>
            <w:vAlign w:val="center"/>
            <w:hideMark/>
          </w:tcPr>
          <w:p w14:paraId="28E8DC4D" w14:textId="77777777" w:rsidR="0043383D" w:rsidRPr="0043383D" w:rsidRDefault="0043383D" w:rsidP="0043383D">
            <w:pPr>
              <w:widowControl/>
              <w:ind w:firstLineChars="200" w:firstLine="32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lastRenderedPageBreak/>
              <w:t>Reto 1. Alcance 1. Generación de conocimiento científico y uso del conocimiento (científico, ancestral o tradicional) para la preservación, conservación, monitoreo, manejo y uso sostenible de la biodiversidad.</w:t>
            </w:r>
          </w:p>
        </w:tc>
        <w:tc>
          <w:tcPr>
            <w:tcW w:w="1559" w:type="dxa"/>
            <w:tcBorders>
              <w:top w:val="nil"/>
              <w:left w:val="nil"/>
              <w:bottom w:val="single" w:sz="12" w:space="0" w:color="99ACFF"/>
              <w:right w:val="single" w:sz="12" w:space="0" w:color="99ACFF"/>
            </w:tcBorders>
            <w:shd w:val="clear" w:color="auto" w:fill="auto"/>
            <w:noWrap/>
            <w:vAlign w:val="bottom"/>
            <w:hideMark/>
          </w:tcPr>
          <w:p w14:paraId="08582BC6"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7CA851BB" w14:textId="77777777" w:rsidTr="0043383D">
        <w:trPr>
          <w:trHeight w:val="205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7FFAD1C6"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Cal - 2</w:t>
            </w:r>
          </w:p>
        </w:tc>
        <w:tc>
          <w:tcPr>
            <w:tcW w:w="1560" w:type="dxa"/>
            <w:tcBorders>
              <w:top w:val="nil"/>
              <w:left w:val="nil"/>
              <w:bottom w:val="single" w:sz="12" w:space="0" w:color="99ACFF"/>
              <w:right w:val="single" w:sz="12" w:space="0" w:color="99ACFF"/>
            </w:tcBorders>
            <w:shd w:val="clear" w:color="auto" w:fill="auto"/>
            <w:vAlign w:val="center"/>
            <w:hideMark/>
          </w:tcPr>
          <w:p w14:paraId="544E9922"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1. Aprovechar el conocimiento, conservación y uso sostenible de la biodiversidad, bienes y servicios ecosistémicos.</w:t>
            </w:r>
          </w:p>
        </w:tc>
        <w:tc>
          <w:tcPr>
            <w:tcW w:w="2528" w:type="dxa"/>
            <w:tcBorders>
              <w:top w:val="nil"/>
              <w:left w:val="nil"/>
              <w:bottom w:val="single" w:sz="12" w:space="0" w:color="99ACFF"/>
              <w:right w:val="single" w:sz="12" w:space="0" w:color="99ACFF"/>
            </w:tcBorders>
            <w:shd w:val="clear" w:color="auto" w:fill="auto"/>
            <w:vAlign w:val="center"/>
            <w:hideMark/>
          </w:tcPr>
          <w:p w14:paraId="66557F19"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Incrementar en un 5% los programas o proyectos de adaptación y mitigación al cambio climático en el Departamento de Caldas, mediante la implementación de sistemas tecnológicos y biológicos que fomenten la gestión del riesgo y la reducción de la huella ambiental y de carbono, a través de la CTeI en los próximos 8 años</w:t>
            </w:r>
          </w:p>
        </w:tc>
        <w:tc>
          <w:tcPr>
            <w:tcW w:w="3992" w:type="dxa"/>
            <w:tcBorders>
              <w:top w:val="nil"/>
              <w:left w:val="nil"/>
              <w:bottom w:val="single" w:sz="12" w:space="0" w:color="99ACFF"/>
              <w:right w:val="single" w:sz="12" w:space="0" w:color="99ACFF"/>
            </w:tcBorders>
            <w:shd w:val="clear" w:color="auto" w:fill="auto"/>
            <w:vAlign w:val="center"/>
            <w:hideMark/>
          </w:tcPr>
          <w:p w14:paraId="78F9C270"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1. Alcance 4. Desarrollo Tecnológico e Innovación para la preservación, conservación, uso, manejo sostenible de la biodiversidad, mitigación y adaptación al cambio climático.</w:t>
            </w:r>
          </w:p>
        </w:tc>
        <w:tc>
          <w:tcPr>
            <w:tcW w:w="1559" w:type="dxa"/>
            <w:tcBorders>
              <w:top w:val="nil"/>
              <w:left w:val="nil"/>
              <w:bottom w:val="single" w:sz="12" w:space="0" w:color="99ACFF"/>
              <w:right w:val="single" w:sz="12" w:space="0" w:color="99ACFF"/>
            </w:tcBorders>
            <w:shd w:val="clear" w:color="auto" w:fill="auto"/>
            <w:noWrap/>
            <w:vAlign w:val="bottom"/>
            <w:hideMark/>
          </w:tcPr>
          <w:p w14:paraId="20A53328"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655BEC69" w14:textId="77777777" w:rsidTr="0043383D">
        <w:trPr>
          <w:trHeight w:val="16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605468B8"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Cal - 3</w:t>
            </w:r>
          </w:p>
        </w:tc>
        <w:tc>
          <w:tcPr>
            <w:tcW w:w="1560" w:type="dxa"/>
            <w:tcBorders>
              <w:top w:val="nil"/>
              <w:left w:val="nil"/>
              <w:bottom w:val="single" w:sz="12" w:space="0" w:color="99ACFF"/>
              <w:right w:val="single" w:sz="12" w:space="0" w:color="99ACFF"/>
            </w:tcBorders>
            <w:shd w:val="clear" w:color="auto" w:fill="auto"/>
            <w:vAlign w:val="center"/>
            <w:hideMark/>
          </w:tcPr>
          <w:p w14:paraId="2142495D"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Garantizar la soberanía alimentaria y el derecho a la alimentación</w:t>
            </w:r>
          </w:p>
        </w:tc>
        <w:tc>
          <w:tcPr>
            <w:tcW w:w="2528" w:type="dxa"/>
            <w:tcBorders>
              <w:top w:val="nil"/>
              <w:left w:val="nil"/>
              <w:bottom w:val="single" w:sz="12" w:space="0" w:color="99ACFF"/>
              <w:right w:val="single" w:sz="12" w:space="0" w:color="99ACFF"/>
            </w:tcBorders>
            <w:shd w:val="clear" w:color="auto" w:fill="auto"/>
            <w:vAlign w:val="center"/>
            <w:hideMark/>
          </w:tcPr>
          <w:p w14:paraId="07054B8E"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Implementar procesos tecnológicos en 6 cadenas productivas (una por subregión, acorde con sus vocaciones) con comunidades rurales; de manera que se optimice en 5 años el uso del suelo productivo en el departamento de Caldas, a través de la CTeI.</w:t>
            </w:r>
          </w:p>
        </w:tc>
        <w:tc>
          <w:tcPr>
            <w:tcW w:w="3992" w:type="dxa"/>
            <w:tcBorders>
              <w:top w:val="nil"/>
              <w:left w:val="nil"/>
              <w:bottom w:val="single" w:sz="12" w:space="0" w:color="99ACFF"/>
              <w:right w:val="single" w:sz="12" w:space="0" w:color="99ACFF"/>
            </w:tcBorders>
            <w:shd w:val="clear" w:color="auto" w:fill="auto"/>
            <w:vAlign w:val="center"/>
            <w:hideMark/>
          </w:tcPr>
          <w:p w14:paraId="71304719"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Alcance 1. Generación de conocimiento científico y uso del conocimiento (científico, ancestral o tradicional) para la productividad agroalimentaria sostenible, social, ambiental y económicamente.</w:t>
            </w:r>
          </w:p>
        </w:tc>
        <w:tc>
          <w:tcPr>
            <w:tcW w:w="1559" w:type="dxa"/>
            <w:tcBorders>
              <w:top w:val="nil"/>
              <w:left w:val="nil"/>
              <w:bottom w:val="single" w:sz="12" w:space="0" w:color="99ACFF"/>
              <w:right w:val="single" w:sz="12" w:space="0" w:color="99ACFF"/>
            </w:tcBorders>
            <w:shd w:val="clear" w:color="auto" w:fill="auto"/>
            <w:noWrap/>
            <w:vAlign w:val="bottom"/>
            <w:hideMark/>
          </w:tcPr>
          <w:p w14:paraId="642472FB"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7D10F975" w14:textId="77777777" w:rsidTr="0043383D">
        <w:trPr>
          <w:trHeight w:val="183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12896132"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Cal - 4</w:t>
            </w:r>
          </w:p>
        </w:tc>
        <w:tc>
          <w:tcPr>
            <w:tcW w:w="1560" w:type="dxa"/>
            <w:tcBorders>
              <w:top w:val="nil"/>
              <w:left w:val="nil"/>
              <w:bottom w:val="single" w:sz="12" w:space="0" w:color="99ACFF"/>
              <w:right w:val="single" w:sz="12" w:space="0" w:color="99ACFF"/>
            </w:tcBorders>
            <w:shd w:val="clear" w:color="auto" w:fill="auto"/>
            <w:vAlign w:val="center"/>
            <w:hideMark/>
          </w:tcPr>
          <w:p w14:paraId="3B6287F7"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Garantizar la soberanía alimentaria y el derecho a la alimentación</w:t>
            </w:r>
          </w:p>
        </w:tc>
        <w:tc>
          <w:tcPr>
            <w:tcW w:w="2528" w:type="dxa"/>
            <w:tcBorders>
              <w:top w:val="nil"/>
              <w:left w:val="nil"/>
              <w:bottom w:val="single" w:sz="12" w:space="0" w:color="99ACFF"/>
              <w:right w:val="single" w:sz="12" w:space="0" w:color="99ACFF"/>
            </w:tcBorders>
            <w:shd w:val="clear" w:color="auto" w:fill="auto"/>
            <w:vAlign w:val="center"/>
            <w:hideMark/>
          </w:tcPr>
          <w:p w14:paraId="4E06EF8A"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Desarrollar 6 programas o proyectos en el Departamento de Caldas (al menos uno por subregión, acorde con sus vocaciones), para mejorar la producción, acceso y consumo de alimentos, en pro de la seguridad y soberanía alimentaria y nutricional en los próximos 5 años a través de la CTeI</w:t>
            </w:r>
          </w:p>
        </w:tc>
        <w:tc>
          <w:tcPr>
            <w:tcW w:w="3992" w:type="dxa"/>
            <w:tcBorders>
              <w:top w:val="nil"/>
              <w:left w:val="nil"/>
              <w:bottom w:val="single" w:sz="12" w:space="0" w:color="99ACFF"/>
              <w:right w:val="single" w:sz="12" w:space="0" w:color="99ACFF"/>
            </w:tcBorders>
            <w:shd w:val="clear" w:color="auto" w:fill="auto"/>
            <w:vAlign w:val="center"/>
            <w:hideMark/>
          </w:tcPr>
          <w:p w14:paraId="7B204EAE"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Alcance 4. Desarrollo Tecnológico e Innovación y transferencia de tecnologías para la producción, transformación, preservación, y agregación de valor en las cadenas agroalimentarias, unidades productivas agropecuarias rurales y la agricultura familiar (urbana, peri urbana y rural), para impulsar la competitividad, resolver brechas tecnológicas de CTeI, fomentar la sostenibilidad y promover la adaptación al cambio climático.</w:t>
            </w:r>
          </w:p>
        </w:tc>
        <w:tc>
          <w:tcPr>
            <w:tcW w:w="1559" w:type="dxa"/>
            <w:tcBorders>
              <w:top w:val="nil"/>
              <w:left w:val="nil"/>
              <w:bottom w:val="single" w:sz="12" w:space="0" w:color="99ACFF"/>
              <w:right w:val="single" w:sz="12" w:space="0" w:color="99ACFF"/>
            </w:tcBorders>
            <w:shd w:val="clear" w:color="auto" w:fill="auto"/>
            <w:noWrap/>
            <w:vAlign w:val="bottom"/>
            <w:hideMark/>
          </w:tcPr>
          <w:p w14:paraId="21776957"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362BDF02" w14:textId="77777777" w:rsidTr="0043383D">
        <w:trPr>
          <w:trHeight w:val="183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0F3EE8F4"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Cal - 5</w:t>
            </w:r>
          </w:p>
        </w:tc>
        <w:tc>
          <w:tcPr>
            <w:tcW w:w="1560" w:type="dxa"/>
            <w:tcBorders>
              <w:top w:val="nil"/>
              <w:left w:val="nil"/>
              <w:bottom w:val="single" w:sz="12" w:space="0" w:color="99ACFF"/>
              <w:right w:val="single" w:sz="12" w:space="0" w:color="99ACFF"/>
            </w:tcBorders>
            <w:shd w:val="clear" w:color="auto" w:fill="auto"/>
            <w:vAlign w:val="center"/>
            <w:hideMark/>
          </w:tcPr>
          <w:p w14:paraId="7B7B9E65"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Asegurar la generación, acceso y uso de energías sostenibles para todos</w:t>
            </w:r>
          </w:p>
        </w:tc>
        <w:tc>
          <w:tcPr>
            <w:tcW w:w="2528" w:type="dxa"/>
            <w:tcBorders>
              <w:top w:val="nil"/>
              <w:left w:val="nil"/>
              <w:bottom w:val="single" w:sz="12" w:space="0" w:color="99ACFF"/>
              <w:right w:val="single" w:sz="12" w:space="0" w:color="99ACFF"/>
            </w:tcBorders>
            <w:shd w:val="clear" w:color="auto" w:fill="auto"/>
            <w:vAlign w:val="center"/>
            <w:hideMark/>
          </w:tcPr>
          <w:p w14:paraId="50788D04"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Generación de conocimiento y uso de Fuentes No Convencionales de Energías Renovables a partir de la implementación de proyectos de Ciencia, Tecnología e Innovación en las 6 subregiones del departamento de Caldas en un periodo de 10 años a través de al menos un (1) proyecto de CTeI.</w:t>
            </w:r>
          </w:p>
        </w:tc>
        <w:tc>
          <w:tcPr>
            <w:tcW w:w="3992" w:type="dxa"/>
            <w:tcBorders>
              <w:top w:val="nil"/>
              <w:left w:val="nil"/>
              <w:bottom w:val="single" w:sz="12" w:space="0" w:color="99ACFF"/>
              <w:right w:val="single" w:sz="12" w:space="0" w:color="99ACFF"/>
            </w:tcBorders>
            <w:shd w:val="clear" w:color="auto" w:fill="auto"/>
            <w:vAlign w:val="center"/>
            <w:hideMark/>
          </w:tcPr>
          <w:p w14:paraId="3BC6A3E7" w14:textId="77777777" w:rsidR="0043383D" w:rsidRPr="0043383D" w:rsidRDefault="0043383D" w:rsidP="0043383D">
            <w:pPr>
              <w:widowControl/>
              <w:ind w:firstLineChars="200" w:firstLine="32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Alcance 3. Desarrollo Tecnológico e Innovación en fuentes no convencionales de energías renovables en sistemas de producción, almacenamiento, distribución y consumo de energía, que aprovechen sosteniblemente los recursos regionales.</w:t>
            </w:r>
          </w:p>
        </w:tc>
        <w:tc>
          <w:tcPr>
            <w:tcW w:w="1559" w:type="dxa"/>
            <w:tcBorders>
              <w:top w:val="nil"/>
              <w:left w:val="nil"/>
              <w:bottom w:val="single" w:sz="12" w:space="0" w:color="99ACFF"/>
              <w:right w:val="single" w:sz="12" w:space="0" w:color="99ACFF"/>
            </w:tcBorders>
            <w:shd w:val="clear" w:color="auto" w:fill="auto"/>
            <w:noWrap/>
            <w:vAlign w:val="bottom"/>
            <w:hideMark/>
          </w:tcPr>
          <w:p w14:paraId="4E8A9967"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79CADE3B" w14:textId="77777777" w:rsidTr="0043383D">
        <w:trPr>
          <w:trHeight w:val="205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4C171A5B"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Cal - 6</w:t>
            </w:r>
          </w:p>
        </w:tc>
        <w:tc>
          <w:tcPr>
            <w:tcW w:w="1560" w:type="dxa"/>
            <w:tcBorders>
              <w:top w:val="nil"/>
              <w:left w:val="nil"/>
              <w:bottom w:val="single" w:sz="12" w:space="0" w:color="99ACFF"/>
              <w:right w:val="single" w:sz="12" w:space="0" w:color="99ACFF"/>
            </w:tcBorders>
            <w:shd w:val="clear" w:color="auto" w:fill="auto"/>
            <w:vAlign w:val="center"/>
            <w:hideMark/>
          </w:tcPr>
          <w:p w14:paraId="2D5AEB9A"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Asegurar la generación, acceso y uso de energías sostenibles para todos</w:t>
            </w:r>
          </w:p>
        </w:tc>
        <w:tc>
          <w:tcPr>
            <w:tcW w:w="2528" w:type="dxa"/>
            <w:tcBorders>
              <w:top w:val="nil"/>
              <w:left w:val="nil"/>
              <w:bottom w:val="single" w:sz="12" w:space="0" w:color="99ACFF"/>
              <w:right w:val="single" w:sz="12" w:space="0" w:color="99ACFF"/>
            </w:tcBorders>
            <w:shd w:val="clear" w:color="auto" w:fill="auto"/>
            <w:vAlign w:val="center"/>
            <w:hideMark/>
          </w:tcPr>
          <w:p w14:paraId="140D44EB"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Fomentar el desarrollo de proyectos en energías sostenibles, mediante la integración de la cuádruple hélice, para el desarrollo e implementación de tecnologías para aprovechar el potencial de los recursos energéticos regionales para la consolidación hacia la transición energética en 10 años, a través de al menos un (1) proyecto de CTeI.</w:t>
            </w:r>
          </w:p>
        </w:tc>
        <w:tc>
          <w:tcPr>
            <w:tcW w:w="3992" w:type="dxa"/>
            <w:tcBorders>
              <w:top w:val="nil"/>
              <w:left w:val="nil"/>
              <w:bottom w:val="single" w:sz="12" w:space="0" w:color="99ACFF"/>
              <w:right w:val="single" w:sz="12" w:space="0" w:color="99ACFF"/>
            </w:tcBorders>
            <w:shd w:val="clear" w:color="auto" w:fill="auto"/>
            <w:vAlign w:val="center"/>
            <w:hideMark/>
          </w:tcPr>
          <w:p w14:paraId="5C19BA45"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Alcance 3. Desarrollo Tecnológico e Innovación en fuentes no convencionales de energías renovables en sistemas de producción, almacenamiento, distribución y consumo de energía, que aprovechen sosteniblemente los recursos regionales.</w:t>
            </w:r>
          </w:p>
        </w:tc>
        <w:tc>
          <w:tcPr>
            <w:tcW w:w="1559" w:type="dxa"/>
            <w:tcBorders>
              <w:top w:val="nil"/>
              <w:left w:val="nil"/>
              <w:bottom w:val="single" w:sz="12" w:space="0" w:color="99ACFF"/>
              <w:right w:val="single" w:sz="12" w:space="0" w:color="99ACFF"/>
            </w:tcBorders>
            <w:shd w:val="clear" w:color="auto" w:fill="auto"/>
            <w:noWrap/>
            <w:vAlign w:val="bottom"/>
            <w:hideMark/>
          </w:tcPr>
          <w:p w14:paraId="620BCD2B"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5DFE4BD7" w14:textId="77777777" w:rsidTr="0043383D">
        <w:trPr>
          <w:trHeight w:val="25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76BC880C"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lastRenderedPageBreak/>
              <w:t>Cal - 7</w:t>
            </w:r>
          </w:p>
        </w:tc>
        <w:tc>
          <w:tcPr>
            <w:tcW w:w="1560" w:type="dxa"/>
            <w:tcBorders>
              <w:top w:val="nil"/>
              <w:left w:val="nil"/>
              <w:bottom w:val="single" w:sz="12" w:space="0" w:color="99ACFF"/>
              <w:right w:val="single" w:sz="12" w:space="0" w:color="99ACFF"/>
            </w:tcBorders>
            <w:shd w:val="clear" w:color="auto" w:fill="auto"/>
            <w:vAlign w:val="center"/>
            <w:hideMark/>
          </w:tcPr>
          <w:p w14:paraId="39BC3610"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Garantizar la seguridad sanitaria, la salud y el bienestar de la población en el territorio nacional</w:t>
            </w:r>
          </w:p>
        </w:tc>
        <w:tc>
          <w:tcPr>
            <w:tcW w:w="2528" w:type="dxa"/>
            <w:tcBorders>
              <w:top w:val="nil"/>
              <w:left w:val="nil"/>
              <w:bottom w:val="single" w:sz="12" w:space="0" w:color="99ACFF"/>
              <w:right w:val="single" w:sz="12" w:space="0" w:color="99ACFF"/>
            </w:tcBorders>
            <w:shd w:val="clear" w:color="auto" w:fill="auto"/>
            <w:vAlign w:val="center"/>
            <w:hideMark/>
          </w:tcPr>
          <w:p w14:paraId="0472C77A"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 xml:space="preserve">Reducir la carga en salud por enfermedades crónicas no transmisibles (cáncer, ECV, diabetes, enfermedades </w:t>
            </w:r>
            <w:proofErr w:type="spellStart"/>
            <w:r w:rsidRPr="0043383D">
              <w:rPr>
                <w:rFonts w:ascii="Arial" w:eastAsia="Times New Roman" w:hAnsi="Arial" w:cs="Arial"/>
                <w:color w:val="000000"/>
                <w:sz w:val="16"/>
                <w:szCs w:val="16"/>
                <w:lang w:val="es-CO"/>
              </w:rPr>
              <w:t>pulmonarescrónicas</w:t>
            </w:r>
            <w:proofErr w:type="spellEnd"/>
            <w:r w:rsidRPr="0043383D">
              <w:rPr>
                <w:rFonts w:ascii="Arial" w:eastAsia="Times New Roman" w:hAnsi="Arial" w:cs="Arial"/>
                <w:color w:val="000000"/>
                <w:sz w:val="16"/>
                <w:szCs w:val="16"/>
                <w:lang w:val="es-CO"/>
              </w:rPr>
              <w:t xml:space="preserve"> y trastornos de salud mental, entre otros) en el departamento de Caldas a partir del desarrollo de 5 proyectos que incluyan las tecnologías 4.0 y la medicina traslacional para la implementación de modelos de salud orientados hacia la prevención en los próximos 10 años a través de la CTeI.</w:t>
            </w:r>
          </w:p>
        </w:tc>
        <w:tc>
          <w:tcPr>
            <w:tcW w:w="3992" w:type="dxa"/>
            <w:tcBorders>
              <w:top w:val="nil"/>
              <w:left w:val="nil"/>
              <w:bottom w:val="single" w:sz="12" w:space="0" w:color="99ACFF"/>
              <w:right w:val="single" w:sz="12" w:space="0" w:color="99ACFF"/>
            </w:tcBorders>
            <w:shd w:val="clear" w:color="auto" w:fill="auto"/>
            <w:vAlign w:val="center"/>
            <w:hideMark/>
          </w:tcPr>
          <w:p w14:paraId="425B479F"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Alcance 3. Desarrollo Tecnológico e Innovación para mejorar el bienestar de la población mediante el acceso a servicios de salud, medicamentos (principios bioactivos de interés farmacológico, dispositivos médicos y vacunas) y tecnologías sanitarias, que contribuyan a la prevención, control, vigilancia, tratamiento, disminución de la mortalidad por enfermedades, y al fortalecimiento de la red hospitalaria.</w:t>
            </w:r>
          </w:p>
        </w:tc>
        <w:tc>
          <w:tcPr>
            <w:tcW w:w="1559" w:type="dxa"/>
            <w:tcBorders>
              <w:top w:val="nil"/>
              <w:left w:val="nil"/>
              <w:bottom w:val="single" w:sz="12" w:space="0" w:color="99ACFF"/>
              <w:right w:val="single" w:sz="12" w:space="0" w:color="99ACFF"/>
            </w:tcBorders>
            <w:shd w:val="clear" w:color="auto" w:fill="auto"/>
            <w:noWrap/>
            <w:vAlign w:val="bottom"/>
            <w:hideMark/>
          </w:tcPr>
          <w:p w14:paraId="42D7705C"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10B0EAFB" w14:textId="77777777" w:rsidTr="0043383D">
        <w:trPr>
          <w:trHeight w:val="228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7FB06FD0"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Cal - 8</w:t>
            </w:r>
          </w:p>
        </w:tc>
        <w:tc>
          <w:tcPr>
            <w:tcW w:w="1560" w:type="dxa"/>
            <w:tcBorders>
              <w:top w:val="nil"/>
              <w:left w:val="nil"/>
              <w:bottom w:val="single" w:sz="12" w:space="0" w:color="99ACFF"/>
              <w:right w:val="single" w:sz="12" w:space="0" w:color="99ACFF"/>
            </w:tcBorders>
            <w:shd w:val="clear" w:color="auto" w:fill="auto"/>
            <w:vAlign w:val="center"/>
            <w:hideMark/>
          </w:tcPr>
          <w:p w14:paraId="2EBE704E"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Garantizar la seguridad sanitaria, la salud y el bienestar de la población en el territorio nacional</w:t>
            </w:r>
          </w:p>
        </w:tc>
        <w:tc>
          <w:tcPr>
            <w:tcW w:w="2528" w:type="dxa"/>
            <w:tcBorders>
              <w:top w:val="nil"/>
              <w:left w:val="nil"/>
              <w:bottom w:val="single" w:sz="12" w:space="0" w:color="99ACFF"/>
              <w:right w:val="single" w:sz="12" w:space="0" w:color="99ACFF"/>
            </w:tcBorders>
            <w:shd w:val="clear" w:color="auto" w:fill="auto"/>
            <w:vAlign w:val="center"/>
            <w:hideMark/>
          </w:tcPr>
          <w:p w14:paraId="5AE72FFC"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Desarrollar 6 proyectos de CTeI (uno por subregión) en el sector salud que integre en su estudio los determinantes sociales de la salud, la coordinación institucional, la acción territorial institucional y social, la propuesta de articulación diferencial y sostenible; para mejorar y consolidar el modelo de Atención primaria en Salud APS en el departamento de Caldas en los próximos 5 años a través de la CTeI.</w:t>
            </w:r>
          </w:p>
        </w:tc>
        <w:tc>
          <w:tcPr>
            <w:tcW w:w="3992" w:type="dxa"/>
            <w:tcBorders>
              <w:top w:val="nil"/>
              <w:left w:val="nil"/>
              <w:bottom w:val="single" w:sz="12" w:space="0" w:color="99ACFF"/>
              <w:right w:val="single" w:sz="12" w:space="0" w:color="99ACFF"/>
            </w:tcBorders>
            <w:shd w:val="clear" w:color="auto" w:fill="auto"/>
            <w:vAlign w:val="center"/>
            <w:hideMark/>
          </w:tcPr>
          <w:p w14:paraId="7228B39B"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Alcance 2. Investigación, Desarrollo Tecnológico e Innovación en principios bioactivos de interés farmacológico, dispositivos médicos, vacunas y tecnologías sanitarias, que contribuyan a la prevención, control, vigilancia, tratamiento y disminución de la morbimortalidad por enfermedades.</w:t>
            </w:r>
          </w:p>
        </w:tc>
        <w:tc>
          <w:tcPr>
            <w:tcW w:w="1559" w:type="dxa"/>
            <w:tcBorders>
              <w:top w:val="nil"/>
              <w:left w:val="nil"/>
              <w:bottom w:val="single" w:sz="12" w:space="0" w:color="99ACFF"/>
              <w:right w:val="single" w:sz="12" w:space="0" w:color="99ACFF"/>
            </w:tcBorders>
            <w:shd w:val="clear" w:color="auto" w:fill="auto"/>
            <w:noWrap/>
            <w:vAlign w:val="bottom"/>
            <w:hideMark/>
          </w:tcPr>
          <w:p w14:paraId="1E7F3214"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73DBE459" w14:textId="77777777" w:rsidTr="0043383D">
        <w:trPr>
          <w:trHeight w:val="295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6E335E1F"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Cal - 9</w:t>
            </w:r>
          </w:p>
        </w:tc>
        <w:tc>
          <w:tcPr>
            <w:tcW w:w="1560" w:type="dxa"/>
            <w:tcBorders>
              <w:top w:val="nil"/>
              <w:left w:val="nil"/>
              <w:bottom w:val="single" w:sz="12" w:space="0" w:color="99ACFF"/>
              <w:right w:val="single" w:sz="12" w:space="0" w:color="99ACFF"/>
            </w:tcBorders>
            <w:shd w:val="clear" w:color="auto" w:fill="auto"/>
            <w:vAlign w:val="center"/>
            <w:hideMark/>
          </w:tcPr>
          <w:p w14:paraId="43AEBB48"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Poner fin a todas las formas de violencia en Colombia</w:t>
            </w:r>
          </w:p>
        </w:tc>
        <w:tc>
          <w:tcPr>
            <w:tcW w:w="2528" w:type="dxa"/>
            <w:tcBorders>
              <w:top w:val="nil"/>
              <w:left w:val="nil"/>
              <w:bottom w:val="single" w:sz="12" w:space="0" w:color="99ACFF"/>
              <w:right w:val="single" w:sz="12" w:space="0" w:color="99ACFF"/>
            </w:tcBorders>
            <w:shd w:val="clear" w:color="auto" w:fill="auto"/>
            <w:vAlign w:val="center"/>
            <w:hideMark/>
          </w:tcPr>
          <w:p w14:paraId="215381EA"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Implementar 5 proyectos subregionales en el departamento de Caldas, en los próximos 5 años, que contribuyan al fortalecimiento de las capacidades socioemocionales y las vocaciones científicas en el 20% de los niños, niñas y jóvenes en edad escolar, y en ciudadanos de otros sectores, mediante procesos basados en ciencia, tecnología e innovación, creación artística, cultural, y desarrollo humano para aportar a la equidad, la justicia social y la construcción de la paz.</w:t>
            </w:r>
          </w:p>
        </w:tc>
        <w:tc>
          <w:tcPr>
            <w:tcW w:w="3992" w:type="dxa"/>
            <w:tcBorders>
              <w:top w:val="nil"/>
              <w:left w:val="nil"/>
              <w:bottom w:val="single" w:sz="12" w:space="0" w:color="99ACFF"/>
              <w:right w:val="single" w:sz="12" w:space="0" w:color="99ACFF"/>
            </w:tcBorders>
            <w:shd w:val="clear" w:color="auto" w:fill="auto"/>
            <w:vAlign w:val="center"/>
            <w:hideMark/>
          </w:tcPr>
          <w:p w14:paraId="1BABAFCC"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Alcance 3. Capacidades y apropiación social de la CTeI, para la prevención y mitigación de las diferentes formas de violencia, la participación y acompañamiento a población vulnerable y víctimas del conflicto, para la construcción de paz desde un enfoque diferencial e interseccional a través de la CTeI.</w:t>
            </w:r>
          </w:p>
        </w:tc>
        <w:tc>
          <w:tcPr>
            <w:tcW w:w="1559" w:type="dxa"/>
            <w:tcBorders>
              <w:top w:val="nil"/>
              <w:left w:val="nil"/>
              <w:bottom w:val="single" w:sz="12" w:space="0" w:color="99ACFF"/>
              <w:right w:val="single" w:sz="12" w:space="0" w:color="99ACFF"/>
            </w:tcBorders>
            <w:shd w:val="clear" w:color="auto" w:fill="auto"/>
            <w:noWrap/>
            <w:vAlign w:val="bottom"/>
            <w:hideMark/>
          </w:tcPr>
          <w:p w14:paraId="2483EB05"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01483E2B" w14:textId="77777777" w:rsidTr="0043383D">
        <w:trPr>
          <w:trHeight w:val="25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55D419C0"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Cal - 10</w:t>
            </w:r>
          </w:p>
        </w:tc>
        <w:tc>
          <w:tcPr>
            <w:tcW w:w="1560" w:type="dxa"/>
            <w:tcBorders>
              <w:top w:val="nil"/>
              <w:left w:val="nil"/>
              <w:bottom w:val="single" w:sz="12" w:space="0" w:color="99ACFF"/>
              <w:right w:val="single" w:sz="12" w:space="0" w:color="99ACFF"/>
            </w:tcBorders>
            <w:shd w:val="clear" w:color="auto" w:fill="auto"/>
            <w:vAlign w:val="center"/>
            <w:hideMark/>
          </w:tcPr>
          <w:p w14:paraId="44ECB87C"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Poner fin a todas las formas de violencia en Colombia</w:t>
            </w:r>
          </w:p>
        </w:tc>
        <w:tc>
          <w:tcPr>
            <w:tcW w:w="2528" w:type="dxa"/>
            <w:tcBorders>
              <w:top w:val="nil"/>
              <w:left w:val="nil"/>
              <w:bottom w:val="single" w:sz="12" w:space="0" w:color="99ACFF"/>
              <w:right w:val="single" w:sz="12" w:space="0" w:color="99ACFF"/>
            </w:tcBorders>
            <w:shd w:val="clear" w:color="auto" w:fill="auto"/>
            <w:vAlign w:val="center"/>
            <w:hideMark/>
          </w:tcPr>
          <w:p w14:paraId="486E4FCD"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Desarrollar 6 proyectos subregionales, en los próximos 5 años, para fortalecer el sistema educativo en alto nivel y en las capacidades socioemocionales y científicas de ciudadanos de diferentes sectores, en procesos basados en ciencia, tecnología e innovación, creación artística, cultural, y desarrollo humano que permitan desactivar distintas formas de violencia que se presentan en el Departamento de Caldas.</w:t>
            </w:r>
          </w:p>
        </w:tc>
        <w:tc>
          <w:tcPr>
            <w:tcW w:w="3992" w:type="dxa"/>
            <w:tcBorders>
              <w:top w:val="nil"/>
              <w:left w:val="nil"/>
              <w:bottom w:val="single" w:sz="12" w:space="0" w:color="99ACFF"/>
              <w:right w:val="single" w:sz="12" w:space="0" w:color="99ACFF"/>
            </w:tcBorders>
            <w:shd w:val="clear" w:color="auto" w:fill="auto"/>
            <w:vAlign w:val="center"/>
            <w:hideMark/>
          </w:tcPr>
          <w:p w14:paraId="4AF854BF"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Alcance 3. Capacidades y apropiación social de la CTeI, para la prevención y mitigación de las diferentes formas de violencia, la participación y acompañamiento a población vulnerable y víctimas del conflicto, para la construcción de paz desde un enfoque diferencial e interseccional a través de la CTeI.</w:t>
            </w:r>
          </w:p>
        </w:tc>
        <w:tc>
          <w:tcPr>
            <w:tcW w:w="1559" w:type="dxa"/>
            <w:tcBorders>
              <w:top w:val="nil"/>
              <w:left w:val="nil"/>
              <w:bottom w:val="single" w:sz="12" w:space="0" w:color="99ACFF"/>
              <w:right w:val="single" w:sz="12" w:space="0" w:color="99ACFF"/>
            </w:tcBorders>
            <w:shd w:val="clear" w:color="auto" w:fill="auto"/>
            <w:noWrap/>
            <w:vAlign w:val="bottom"/>
            <w:hideMark/>
          </w:tcPr>
          <w:p w14:paraId="33D80518"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6AD6B51C" w14:textId="77777777" w:rsidTr="0043383D">
        <w:trPr>
          <w:trHeight w:val="205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4B859FEF"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Cal - 11</w:t>
            </w:r>
          </w:p>
        </w:tc>
        <w:tc>
          <w:tcPr>
            <w:tcW w:w="1560" w:type="dxa"/>
            <w:tcBorders>
              <w:top w:val="nil"/>
              <w:left w:val="nil"/>
              <w:bottom w:val="single" w:sz="12" w:space="0" w:color="99ACFF"/>
              <w:right w:val="single" w:sz="12" w:space="0" w:color="99ACFF"/>
            </w:tcBorders>
            <w:shd w:val="clear" w:color="auto" w:fill="auto"/>
            <w:vAlign w:val="center"/>
            <w:hideMark/>
          </w:tcPr>
          <w:p w14:paraId="60556306"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Asegurar la convergencia regional y el ordenamiento del territorio</w:t>
            </w:r>
          </w:p>
        </w:tc>
        <w:tc>
          <w:tcPr>
            <w:tcW w:w="2528" w:type="dxa"/>
            <w:tcBorders>
              <w:top w:val="nil"/>
              <w:left w:val="nil"/>
              <w:bottom w:val="single" w:sz="12" w:space="0" w:color="99ACFF"/>
              <w:right w:val="single" w:sz="12" w:space="0" w:color="99ACFF"/>
            </w:tcBorders>
            <w:shd w:val="clear" w:color="auto" w:fill="auto"/>
            <w:vAlign w:val="center"/>
            <w:hideMark/>
          </w:tcPr>
          <w:p w14:paraId="46C4C242"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Fortalecer y articular los sistemas de información de al menos 5 sectores estratégicos, (entre otros ordenamientos y/o de gestión del riesgo del departamento), que permitan el uso de la inteligencia artificial e interoperabilidad para la toma de decisiones basadas en evidencias del Departamento de Caldas a través de la CTeI en los próximos 5 años</w:t>
            </w:r>
          </w:p>
        </w:tc>
        <w:tc>
          <w:tcPr>
            <w:tcW w:w="3992" w:type="dxa"/>
            <w:tcBorders>
              <w:top w:val="nil"/>
              <w:left w:val="nil"/>
              <w:bottom w:val="single" w:sz="12" w:space="0" w:color="99ACFF"/>
              <w:right w:val="single" w:sz="12" w:space="0" w:color="99ACFF"/>
            </w:tcBorders>
            <w:shd w:val="clear" w:color="auto" w:fill="auto"/>
            <w:vAlign w:val="center"/>
            <w:hideMark/>
          </w:tcPr>
          <w:p w14:paraId="055D3918"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Alcance 2. Desarrollo Tecnológico e Innovación para el fortalecimiento de la productividad y competitividad de los ecosistemas departamentales de CTeI, a partir de la planificación y ordenamiento productivo, territorial, social, ambiental y mejoramiento de la conectividad (aérea, fluvial, terrestre, digital, entre otras), orientadas a la convergencia regional, competitiva y sostenible.</w:t>
            </w:r>
          </w:p>
        </w:tc>
        <w:tc>
          <w:tcPr>
            <w:tcW w:w="1559" w:type="dxa"/>
            <w:tcBorders>
              <w:top w:val="nil"/>
              <w:left w:val="nil"/>
              <w:bottom w:val="single" w:sz="12" w:space="0" w:color="99ACFF"/>
              <w:right w:val="single" w:sz="12" w:space="0" w:color="99ACFF"/>
            </w:tcBorders>
            <w:shd w:val="clear" w:color="auto" w:fill="auto"/>
            <w:noWrap/>
            <w:vAlign w:val="bottom"/>
            <w:hideMark/>
          </w:tcPr>
          <w:p w14:paraId="6463FC66"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503850CC" w14:textId="77777777" w:rsidTr="0043383D">
        <w:trPr>
          <w:trHeight w:val="228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49EEEE21"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lastRenderedPageBreak/>
              <w:t>Cal - 12</w:t>
            </w:r>
          </w:p>
        </w:tc>
        <w:tc>
          <w:tcPr>
            <w:tcW w:w="1560" w:type="dxa"/>
            <w:tcBorders>
              <w:top w:val="nil"/>
              <w:left w:val="nil"/>
              <w:bottom w:val="single" w:sz="12" w:space="0" w:color="99ACFF"/>
              <w:right w:val="single" w:sz="12" w:space="0" w:color="99ACFF"/>
            </w:tcBorders>
            <w:shd w:val="clear" w:color="auto" w:fill="auto"/>
            <w:vAlign w:val="center"/>
            <w:hideMark/>
          </w:tcPr>
          <w:p w14:paraId="6E3244AC"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Asegurar la convergencia regional y el ordenamiento del territorio</w:t>
            </w:r>
          </w:p>
        </w:tc>
        <w:tc>
          <w:tcPr>
            <w:tcW w:w="2528" w:type="dxa"/>
            <w:tcBorders>
              <w:top w:val="nil"/>
              <w:left w:val="nil"/>
              <w:bottom w:val="single" w:sz="12" w:space="0" w:color="99ACFF"/>
              <w:right w:val="single" w:sz="12" w:space="0" w:color="99ACFF"/>
            </w:tcBorders>
            <w:shd w:val="clear" w:color="auto" w:fill="auto"/>
            <w:vAlign w:val="center"/>
            <w:hideMark/>
          </w:tcPr>
          <w:p w14:paraId="19816EC7"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Fortalecer los instrumentos de planificación territorial (entre otros, ordenamiento, gobernanzas territoriales alrededor del agua, conservación de la biodiversidad y restauración de los ecosistemas) en articulación con los 27 planes de desarrollo municipal y el plan de desarrollo departamental, en el marco de la política pública de CTeI en los próximos 5 años</w:t>
            </w:r>
          </w:p>
        </w:tc>
        <w:tc>
          <w:tcPr>
            <w:tcW w:w="3992" w:type="dxa"/>
            <w:tcBorders>
              <w:top w:val="nil"/>
              <w:left w:val="nil"/>
              <w:bottom w:val="single" w:sz="12" w:space="0" w:color="99ACFF"/>
              <w:right w:val="single" w:sz="12" w:space="0" w:color="99ACFF"/>
            </w:tcBorders>
            <w:shd w:val="clear" w:color="auto" w:fill="auto"/>
            <w:vAlign w:val="center"/>
            <w:hideMark/>
          </w:tcPr>
          <w:p w14:paraId="1583782D"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Alcance 4. Fortalecimiento de capacidades institucionales para dinamizar la gobernanza y la innovación pública de la CTeI, para mejorar las capacidades de los gobiernos locales y las comunidades en la elaboración de instrumentos para la toma de decisiones en ordenamiento y planificación territorial.</w:t>
            </w:r>
          </w:p>
        </w:tc>
        <w:tc>
          <w:tcPr>
            <w:tcW w:w="1559" w:type="dxa"/>
            <w:tcBorders>
              <w:top w:val="nil"/>
              <w:left w:val="nil"/>
              <w:bottom w:val="single" w:sz="12" w:space="0" w:color="99ACFF"/>
              <w:right w:val="single" w:sz="12" w:space="0" w:color="99ACFF"/>
            </w:tcBorders>
            <w:shd w:val="clear" w:color="auto" w:fill="auto"/>
            <w:noWrap/>
            <w:vAlign w:val="bottom"/>
            <w:hideMark/>
          </w:tcPr>
          <w:p w14:paraId="6FA60C71"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7FA1FFED" w14:textId="77777777" w:rsidTr="0043383D">
        <w:trPr>
          <w:trHeight w:val="16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1B8084CB"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Qui - 1</w:t>
            </w:r>
          </w:p>
        </w:tc>
        <w:tc>
          <w:tcPr>
            <w:tcW w:w="1560" w:type="dxa"/>
            <w:tcBorders>
              <w:top w:val="nil"/>
              <w:left w:val="nil"/>
              <w:bottom w:val="single" w:sz="12" w:space="0" w:color="99ACFF"/>
              <w:right w:val="single" w:sz="12" w:space="0" w:color="99ACFF"/>
            </w:tcBorders>
            <w:shd w:val="clear" w:color="auto" w:fill="auto"/>
            <w:vAlign w:val="center"/>
            <w:hideMark/>
          </w:tcPr>
          <w:p w14:paraId="2C731BB1"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1. Aprovechar el conocimiento, conservación y uso sostenible de la biodiversidad, bienes y servicios ecosistémicos.</w:t>
            </w:r>
          </w:p>
        </w:tc>
        <w:tc>
          <w:tcPr>
            <w:tcW w:w="2528" w:type="dxa"/>
            <w:tcBorders>
              <w:top w:val="nil"/>
              <w:left w:val="nil"/>
              <w:bottom w:val="single" w:sz="12" w:space="0" w:color="99ACFF"/>
              <w:right w:val="single" w:sz="12" w:space="0" w:color="99ACFF"/>
            </w:tcBorders>
            <w:shd w:val="clear" w:color="auto" w:fill="auto"/>
            <w:vAlign w:val="center"/>
            <w:hideMark/>
          </w:tcPr>
          <w:p w14:paraId="56FA14C4"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Incrementar la generación y uso del conocimiento de la biodiversidad, los bienes y servicios ecosistémicos con enfoque en bioeconomía del departamento del Quindío a través de al menos un (1) proyecto de CTeI en los próximos 5 años.</w:t>
            </w:r>
          </w:p>
        </w:tc>
        <w:tc>
          <w:tcPr>
            <w:tcW w:w="3992" w:type="dxa"/>
            <w:tcBorders>
              <w:top w:val="nil"/>
              <w:left w:val="nil"/>
              <w:bottom w:val="single" w:sz="12" w:space="0" w:color="99ACFF"/>
              <w:right w:val="single" w:sz="12" w:space="0" w:color="99ACFF"/>
            </w:tcBorders>
            <w:shd w:val="clear" w:color="auto" w:fill="auto"/>
            <w:vAlign w:val="center"/>
            <w:hideMark/>
          </w:tcPr>
          <w:p w14:paraId="52FB7746"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 xml:space="preserve">Reto 1. Alcance 2. Modelo de bioeconomía, para impulsar los servicios ecosistémicos, las cadenas de valor, negocios verdes, economía azul, economía circular, economía forestal, los </w:t>
            </w:r>
            <w:proofErr w:type="spellStart"/>
            <w:r w:rsidRPr="0043383D">
              <w:rPr>
                <w:rFonts w:ascii="Arial" w:eastAsia="Times New Roman" w:hAnsi="Arial" w:cs="Arial"/>
                <w:color w:val="000000"/>
                <w:sz w:val="16"/>
                <w:szCs w:val="16"/>
                <w:lang w:val="es-CO"/>
              </w:rPr>
              <w:t>bioproductos</w:t>
            </w:r>
            <w:proofErr w:type="spellEnd"/>
            <w:r w:rsidRPr="0043383D">
              <w:rPr>
                <w:rFonts w:ascii="Arial" w:eastAsia="Times New Roman" w:hAnsi="Arial" w:cs="Arial"/>
                <w:color w:val="000000"/>
                <w:sz w:val="16"/>
                <w:szCs w:val="16"/>
                <w:lang w:val="es-CO"/>
              </w:rPr>
              <w:t xml:space="preserve"> y el turismo de naturaleza.</w:t>
            </w:r>
          </w:p>
        </w:tc>
        <w:tc>
          <w:tcPr>
            <w:tcW w:w="1559" w:type="dxa"/>
            <w:tcBorders>
              <w:top w:val="nil"/>
              <w:left w:val="nil"/>
              <w:bottom w:val="single" w:sz="12" w:space="0" w:color="99ACFF"/>
              <w:right w:val="single" w:sz="12" w:space="0" w:color="99ACFF"/>
            </w:tcBorders>
            <w:shd w:val="clear" w:color="auto" w:fill="auto"/>
            <w:noWrap/>
            <w:vAlign w:val="bottom"/>
            <w:hideMark/>
          </w:tcPr>
          <w:p w14:paraId="141B8AA1"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50386947" w14:textId="77777777" w:rsidTr="0043383D">
        <w:trPr>
          <w:trHeight w:val="16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04E42535"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Qui - 2</w:t>
            </w:r>
          </w:p>
        </w:tc>
        <w:tc>
          <w:tcPr>
            <w:tcW w:w="1560" w:type="dxa"/>
            <w:tcBorders>
              <w:top w:val="nil"/>
              <w:left w:val="nil"/>
              <w:bottom w:val="single" w:sz="12" w:space="0" w:color="99ACFF"/>
              <w:right w:val="single" w:sz="12" w:space="0" w:color="99ACFF"/>
            </w:tcBorders>
            <w:shd w:val="clear" w:color="auto" w:fill="auto"/>
            <w:vAlign w:val="center"/>
            <w:hideMark/>
          </w:tcPr>
          <w:p w14:paraId="3F740A57"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1. Aprovechar el conocimiento, conservación y uso sostenible de la biodiversidad, bienes y servicios ecosistémicos.</w:t>
            </w:r>
          </w:p>
        </w:tc>
        <w:tc>
          <w:tcPr>
            <w:tcW w:w="2528" w:type="dxa"/>
            <w:tcBorders>
              <w:top w:val="nil"/>
              <w:left w:val="nil"/>
              <w:bottom w:val="single" w:sz="12" w:space="0" w:color="99ACFF"/>
              <w:right w:val="single" w:sz="12" w:space="0" w:color="99ACFF"/>
            </w:tcBorders>
            <w:shd w:val="clear" w:color="auto" w:fill="auto"/>
            <w:vAlign w:val="center"/>
            <w:hideMark/>
          </w:tcPr>
          <w:p w14:paraId="61BD8C43"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Implementar estrategias de generación y apropiación social del conocimiento sobre el uso sostenible de la biodiversidad, bienes y servicios ecosistémicos en las cadenas productivas del departamento del Quindío en los próximos 10 años.</w:t>
            </w:r>
          </w:p>
        </w:tc>
        <w:tc>
          <w:tcPr>
            <w:tcW w:w="3992" w:type="dxa"/>
            <w:tcBorders>
              <w:top w:val="nil"/>
              <w:left w:val="nil"/>
              <w:bottom w:val="single" w:sz="12" w:space="0" w:color="99ACFF"/>
              <w:right w:val="single" w:sz="12" w:space="0" w:color="99ACFF"/>
            </w:tcBorders>
            <w:shd w:val="clear" w:color="auto" w:fill="auto"/>
            <w:vAlign w:val="center"/>
            <w:hideMark/>
          </w:tcPr>
          <w:p w14:paraId="3FBACC51"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1. Alcance 3. Capacidades, acceso y apropiación social del conocimiento para la preservación, conservación, uso, manejo sostenible de la biodiversidad, mitigación y adaptación al cambio climático.</w:t>
            </w:r>
          </w:p>
        </w:tc>
        <w:tc>
          <w:tcPr>
            <w:tcW w:w="1559" w:type="dxa"/>
            <w:tcBorders>
              <w:top w:val="nil"/>
              <w:left w:val="nil"/>
              <w:bottom w:val="single" w:sz="12" w:space="0" w:color="99ACFF"/>
              <w:right w:val="single" w:sz="12" w:space="0" w:color="99ACFF"/>
            </w:tcBorders>
            <w:shd w:val="clear" w:color="auto" w:fill="auto"/>
            <w:noWrap/>
            <w:vAlign w:val="bottom"/>
            <w:hideMark/>
          </w:tcPr>
          <w:p w14:paraId="7C3D216E"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29D21F83" w14:textId="77777777" w:rsidTr="0043383D">
        <w:trPr>
          <w:trHeight w:val="183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1F2BAD6D"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Qui - 3</w:t>
            </w:r>
          </w:p>
        </w:tc>
        <w:tc>
          <w:tcPr>
            <w:tcW w:w="1560" w:type="dxa"/>
            <w:tcBorders>
              <w:top w:val="nil"/>
              <w:left w:val="nil"/>
              <w:bottom w:val="single" w:sz="12" w:space="0" w:color="99ACFF"/>
              <w:right w:val="single" w:sz="12" w:space="0" w:color="99ACFF"/>
            </w:tcBorders>
            <w:shd w:val="clear" w:color="auto" w:fill="auto"/>
            <w:vAlign w:val="center"/>
            <w:hideMark/>
          </w:tcPr>
          <w:p w14:paraId="69A8DFE6"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Garantizar la soberanía alimentaria y el derecho a la alimentación</w:t>
            </w:r>
          </w:p>
        </w:tc>
        <w:tc>
          <w:tcPr>
            <w:tcW w:w="2528" w:type="dxa"/>
            <w:tcBorders>
              <w:top w:val="nil"/>
              <w:left w:val="nil"/>
              <w:bottom w:val="single" w:sz="12" w:space="0" w:color="99ACFF"/>
              <w:right w:val="single" w:sz="12" w:space="0" w:color="99ACFF"/>
            </w:tcBorders>
            <w:shd w:val="clear" w:color="auto" w:fill="auto"/>
            <w:vAlign w:val="center"/>
            <w:hideMark/>
          </w:tcPr>
          <w:p w14:paraId="0EA26854"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Desarrollar 20 proyectos dirigidos a garantizar el acceso y la disponibilidad de los alimentos en el Departamento del Quindío en los próximos 10 años a través de la CTeI.</w:t>
            </w:r>
          </w:p>
        </w:tc>
        <w:tc>
          <w:tcPr>
            <w:tcW w:w="3992" w:type="dxa"/>
            <w:tcBorders>
              <w:top w:val="nil"/>
              <w:left w:val="nil"/>
              <w:bottom w:val="single" w:sz="12" w:space="0" w:color="99ACFF"/>
              <w:right w:val="single" w:sz="12" w:space="0" w:color="99ACFF"/>
            </w:tcBorders>
            <w:shd w:val="clear" w:color="auto" w:fill="auto"/>
            <w:vAlign w:val="center"/>
            <w:hideMark/>
          </w:tcPr>
          <w:p w14:paraId="078915F7"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Alcance 4. Desarrollo Tecnológico e Innovación y transferencia de tecnologías para la producción, transformación, preservación, y agregación de valor en las cadenas agroalimentarias, unidades productivas agropecuarias rurales y la agricultura familiar (urbana, peri urbana y rural), para impulsar la competitividad, resolver brechas tecnológicas de CTeI, fomentar la sostenibilidad y promover la adaptación al cambio climático.</w:t>
            </w:r>
          </w:p>
        </w:tc>
        <w:tc>
          <w:tcPr>
            <w:tcW w:w="1559" w:type="dxa"/>
            <w:tcBorders>
              <w:top w:val="nil"/>
              <w:left w:val="nil"/>
              <w:bottom w:val="single" w:sz="12" w:space="0" w:color="99ACFF"/>
              <w:right w:val="single" w:sz="12" w:space="0" w:color="99ACFF"/>
            </w:tcBorders>
            <w:shd w:val="clear" w:color="auto" w:fill="auto"/>
            <w:noWrap/>
            <w:vAlign w:val="bottom"/>
            <w:hideMark/>
          </w:tcPr>
          <w:p w14:paraId="311C6818"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60F6F874" w14:textId="77777777" w:rsidTr="0043383D">
        <w:trPr>
          <w:trHeight w:val="183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7D0FA04E"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Qui - 4</w:t>
            </w:r>
          </w:p>
        </w:tc>
        <w:tc>
          <w:tcPr>
            <w:tcW w:w="1560" w:type="dxa"/>
            <w:tcBorders>
              <w:top w:val="nil"/>
              <w:left w:val="nil"/>
              <w:bottom w:val="single" w:sz="12" w:space="0" w:color="99ACFF"/>
              <w:right w:val="single" w:sz="12" w:space="0" w:color="99ACFF"/>
            </w:tcBorders>
            <w:shd w:val="clear" w:color="auto" w:fill="auto"/>
            <w:vAlign w:val="center"/>
            <w:hideMark/>
          </w:tcPr>
          <w:p w14:paraId="5B85C79F"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Garantizar la soberanía alimentaria y el derecho a la alimentación</w:t>
            </w:r>
          </w:p>
        </w:tc>
        <w:tc>
          <w:tcPr>
            <w:tcW w:w="2528" w:type="dxa"/>
            <w:tcBorders>
              <w:top w:val="nil"/>
              <w:left w:val="nil"/>
              <w:bottom w:val="single" w:sz="12" w:space="0" w:color="99ACFF"/>
              <w:right w:val="single" w:sz="12" w:space="0" w:color="99ACFF"/>
            </w:tcBorders>
            <w:shd w:val="clear" w:color="auto" w:fill="auto"/>
            <w:vAlign w:val="center"/>
            <w:hideMark/>
          </w:tcPr>
          <w:p w14:paraId="3647FF32"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Incrementar en un 20% el índice de sofisticación de negocios fortaleciendo la productividad y competitividad de los actores relacionados con la soberanía alimentaria y el derecho a la alimentación en el departamento del Quindío, en los próximos 5 años, a través de al menos 3 estrategias de CTeI.</w:t>
            </w:r>
          </w:p>
        </w:tc>
        <w:tc>
          <w:tcPr>
            <w:tcW w:w="3992" w:type="dxa"/>
            <w:tcBorders>
              <w:top w:val="nil"/>
              <w:left w:val="nil"/>
              <w:bottom w:val="single" w:sz="12" w:space="0" w:color="99ACFF"/>
              <w:right w:val="single" w:sz="12" w:space="0" w:color="99ACFF"/>
            </w:tcBorders>
            <w:shd w:val="clear" w:color="auto" w:fill="auto"/>
            <w:vAlign w:val="center"/>
            <w:hideMark/>
          </w:tcPr>
          <w:p w14:paraId="0315F23E"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Alcance 4. Desarrollo Tecnológico e Innovación y transferencia de tecnologías para la producción, transformación, preservación, y agregación de valor en las cadenas agroalimentarias, unidades productivas agropecuarias rurales y la agricultura familiar (urbana, peri urbana y rural), para impulsar la competitividad, resolver brechas tecnológicas de CTeI, fomentar la sostenibilidad y promover la adaptación al cambio climático.</w:t>
            </w:r>
          </w:p>
        </w:tc>
        <w:tc>
          <w:tcPr>
            <w:tcW w:w="1559" w:type="dxa"/>
            <w:tcBorders>
              <w:top w:val="nil"/>
              <w:left w:val="nil"/>
              <w:bottom w:val="single" w:sz="12" w:space="0" w:color="99ACFF"/>
              <w:right w:val="single" w:sz="12" w:space="0" w:color="99ACFF"/>
            </w:tcBorders>
            <w:shd w:val="clear" w:color="auto" w:fill="auto"/>
            <w:noWrap/>
            <w:vAlign w:val="bottom"/>
            <w:hideMark/>
          </w:tcPr>
          <w:p w14:paraId="7BFAD62A"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3A71FB30" w14:textId="77777777" w:rsidTr="0043383D">
        <w:trPr>
          <w:trHeight w:val="115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7DA659F8"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Qui - 5</w:t>
            </w:r>
          </w:p>
        </w:tc>
        <w:tc>
          <w:tcPr>
            <w:tcW w:w="1560" w:type="dxa"/>
            <w:tcBorders>
              <w:top w:val="nil"/>
              <w:left w:val="nil"/>
              <w:bottom w:val="single" w:sz="12" w:space="0" w:color="99ACFF"/>
              <w:right w:val="single" w:sz="12" w:space="0" w:color="99ACFF"/>
            </w:tcBorders>
            <w:shd w:val="clear" w:color="auto" w:fill="auto"/>
            <w:vAlign w:val="center"/>
            <w:hideMark/>
          </w:tcPr>
          <w:p w14:paraId="71D68B82"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Asegurar la generación, acceso y uso de energías sostenibles para todos</w:t>
            </w:r>
          </w:p>
        </w:tc>
        <w:tc>
          <w:tcPr>
            <w:tcW w:w="2528" w:type="dxa"/>
            <w:tcBorders>
              <w:top w:val="nil"/>
              <w:left w:val="nil"/>
              <w:bottom w:val="single" w:sz="12" w:space="0" w:color="99ACFF"/>
              <w:right w:val="single" w:sz="12" w:space="0" w:color="99ACFF"/>
            </w:tcBorders>
            <w:shd w:val="clear" w:color="auto" w:fill="auto"/>
            <w:vAlign w:val="center"/>
            <w:hideMark/>
          </w:tcPr>
          <w:p w14:paraId="4EB2E35A"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Desarrollar en los 12 municipios del departamento del Quindío procesos de apropiación de tecnologías para el uso de fuentes de energía sostenibles en 10 años, a través de CTeI.</w:t>
            </w:r>
          </w:p>
        </w:tc>
        <w:tc>
          <w:tcPr>
            <w:tcW w:w="3992" w:type="dxa"/>
            <w:tcBorders>
              <w:top w:val="nil"/>
              <w:left w:val="nil"/>
              <w:bottom w:val="single" w:sz="12" w:space="0" w:color="99ACFF"/>
              <w:right w:val="single" w:sz="12" w:space="0" w:color="99ACFF"/>
            </w:tcBorders>
            <w:shd w:val="clear" w:color="auto" w:fill="auto"/>
            <w:vAlign w:val="center"/>
            <w:hideMark/>
          </w:tcPr>
          <w:p w14:paraId="3FC8C78A"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Alcance 4. Capacidades y apropiación social de la CTeI para la gestión energética y uso de fuentes no convencionales de energías renovables.</w:t>
            </w:r>
          </w:p>
        </w:tc>
        <w:tc>
          <w:tcPr>
            <w:tcW w:w="1559" w:type="dxa"/>
            <w:tcBorders>
              <w:top w:val="nil"/>
              <w:left w:val="nil"/>
              <w:bottom w:val="single" w:sz="12" w:space="0" w:color="99ACFF"/>
              <w:right w:val="single" w:sz="12" w:space="0" w:color="99ACFF"/>
            </w:tcBorders>
            <w:shd w:val="clear" w:color="auto" w:fill="auto"/>
            <w:noWrap/>
            <w:vAlign w:val="bottom"/>
            <w:hideMark/>
          </w:tcPr>
          <w:p w14:paraId="149BDCCA"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6758CFC2" w14:textId="77777777" w:rsidTr="0043383D">
        <w:trPr>
          <w:trHeight w:val="16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41BE370E"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Qui - 6</w:t>
            </w:r>
          </w:p>
        </w:tc>
        <w:tc>
          <w:tcPr>
            <w:tcW w:w="1560" w:type="dxa"/>
            <w:tcBorders>
              <w:top w:val="nil"/>
              <w:left w:val="nil"/>
              <w:bottom w:val="single" w:sz="12" w:space="0" w:color="99ACFF"/>
              <w:right w:val="single" w:sz="12" w:space="0" w:color="99ACFF"/>
            </w:tcBorders>
            <w:shd w:val="clear" w:color="auto" w:fill="auto"/>
            <w:vAlign w:val="center"/>
            <w:hideMark/>
          </w:tcPr>
          <w:p w14:paraId="3952ED07"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Asegurar la generación, acceso y uso de energías sostenibles para todos</w:t>
            </w:r>
          </w:p>
        </w:tc>
        <w:tc>
          <w:tcPr>
            <w:tcW w:w="2528" w:type="dxa"/>
            <w:tcBorders>
              <w:top w:val="nil"/>
              <w:left w:val="nil"/>
              <w:bottom w:val="single" w:sz="12" w:space="0" w:color="99ACFF"/>
              <w:right w:val="single" w:sz="12" w:space="0" w:color="99ACFF"/>
            </w:tcBorders>
            <w:shd w:val="clear" w:color="auto" w:fill="auto"/>
            <w:vAlign w:val="center"/>
            <w:hideMark/>
          </w:tcPr>
          <w:p w14:paraId="3D5BF052"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Fortalecer en el 100% de los municipios del departamento del Quindío el acceso a los desarrollos tecnológicos e innovación que permitan el aprovechamiento de energías sostenibles en 10 años, a través de la implementación de al menos 1 proyecto de CTeI</w:t>
            </w:r>
          </w:p>
        </w:tc>
        <w:tc>
          <w:tcPr>
            <w:tcW w:w="3992" w:type="dxa"/>
            <w:tcBorders>
              <w:top w:val="nil"/>
              <w:left w:val="nil"/>
              <w:bottom w:val="single" w:sz="12" w:space="0" w:color="99ACFF"/>
              <w:right w:val="single" w:sz="12" w:space="0" w:color="99ACFF"/>
            </w:tcBorders>
            <w:shd w:val="clear" w:color="auto" w:fill="auto"/>
            <w:vAlign w:val="center"/>
            <w:hideMark/>
          </w:tcPr>
          <w:p w14:paraId="0B1F5E45"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Alcance 3. Desarrollo Tecnológico e Innovación en fuentes no convencionales de energías renovables en sistemas de producción, almacenamiento, distribución y consumo de energía, que aprovechen sosteniblemente los recursos regionales.</w:t>
            </w:r>
          </w:p>
        </w:tc>
        <w:tc>
          <w:tcPr>
            <w:tcW w:w="1559" w:type="dxa"/>
            <w:tcBorders>
              <w:top w:val="nil"/>
              <w:left w:val="nil"/>
              <w:bottom w:val="single" w:sz="12" w:space="0" w:color="99ACFF"/>
              <w:right w:val="single" w:sz="12" w:space="0" w:color="99ACFF"/>
            </w:tcBorders>
            <w:shd w:val="clear" w:color="auto" w:fill="auto"/>
            <w:noWrap/>
            <w:vAlign w:val="bottom"/>
            <w:hideMark/>
          </w:tcPr>
          <w:p w14:paraId="4D7046CC"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70CEABF8" w14:textId="77777777" w:rsidTr="0043383D">
        <w:trPr>
          <w:trHeight w:val="115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55272289"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Qui - 8</w:t>
            </w:r>
          </w:p>
        </w:tc>
        <w:tc>
          <w:tcPr>
            <w:tcW w:w="1560" w:type="dxa"/>
            <w:tcBorders>
              <w:top w:val="nil"/>
              <w:left w:val="nil"/>
              <w:bottom w:val="single" w:sz="12" w:space="0" w:color="99ACFF"/>
              <w:right w:val="single" w:sz="12" w:space="0" w:color="99ACFF"/>
            </w:tcBorders>
            <w:shd w:val="clear" w:color="auto" w:fill="auto"/>
            <w:vAlign w:val="center"/>
            <w:hideMark/>
          </w:tcPr>
          <w:p w14:paraId="5964D289"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Garantizar la seguridad sanitaria, la salud y el bienestar de la población en el territorio nacional</w:t>
            </w:r>
          </w:p>
        </w:tc>
        <w:tc>
          <w:tcPr>
            <w:tcW w:w="2528" w:type="dxa"/>
            <w:tcBorders>
              <w:top w:val="nil"/>
              <w:left w:val="nil"/>
              <w:bottom w:val="single" w:sz="12" w:space="0" w:color="99ACFF"/>
              <w:right w:val="single" w:sz="12" w:space="0" w:color="99ACFF"/>
            </w:tcBorders>
            <w:shd w:val="clear" w:color="auto" w:fill="auto"/>
            <w:vAlign w:val="center"/>
            <w:hideMark/>
          </w:tcPr>
          <w:p w14:paraId="0BEDB9C6"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Implementar 4 estrategias de CTeI para el mejoramiento de la calidad del agua de consumo humano en los procesos de captación, conducción y tratamiento, en el departamento del Quindío en 5 años.</w:t>
            </w:r>
          </w:p>
        </w:tc>
        <w:tc>
          <w:tcPr>
            <w:tcW w:w="3992" w:type="dxa"/>
            <w:tcBorders>
              <w:top w:val="nil"/>
              <w:left w:val="nil"/>
              <w:bottom w:val="single" w:sz="12" w:space="0" w:color="99ACFF"/>
              <w:right w:val="single" w:sz="12" w:space="0" w:color="99ACFF"/>
            </w:tcBorders>
            <w:shd w:val="clear" w:color="auto" w:fill="auto"/>
            <w:vAlign w:val="center"/>
            <w:hideMark/>
          </w:tcPr>
          <w:p w14:paraId="39FC98E7"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Alcance 5. Capacidades y apropiación social de la CTeI para mejorar el bienestar de la población, mediante la promoción de hábitos de vida saludable que respondan a las particularidades geográficas y reconozca los saberes (científico, ancestral o tradicional).</w:t>
            </w:r>
          </w:p>
        </w:tc>
        <w:tc>
          <w:tcPr>
            <w:tcW w:w="1559" w:type="dxa"/>
            <w:tcBorders>
              <w:top w:val="nil"/>
              <w:left w:val="nil"/>
              <w:bottom w:val="single" w:sz="12" w:space="0" w:color="99ACFF"/>
              <w:right w:val="single" w:sz="12" w:space="0" w:color="99ACFF"/>
            </w:tcBorders>
            <w:shd w:val="clear" w:color="auto" w:fill="auto"/>
            <w:noWrap/>
            <w:vAlign w:val="bottom"/>
            <w:hideMark/>
          </w:tcPr>
          <w:p w14:paraId="2A82A3B2"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6909B5B3" w14:textId="77777777" w:rsidTr="0043383D">
        <w:trPr>
          <w:trHeight w:val="138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43A82DCC"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lastRenderedPageBreak/>
              <w:t>Qui - 9</w:t>
            </w:r>
          </w:p>
        </w:tc>
        <w:tc>
          <w:tcPr>
            <w:tcW w:w="1560" w:type="dxa"/>
            <w:tcBorders>
              <w:top w:val="nil"/>
              <w:left w:val="nil"/>
              <w:bottom w:val="single" w:sz="12" w:space="0" w:color="99ACFF"/>
              <w:right w:val="single" w:sz="12" w:space="0" w:color="99ACFF"/>
            </w:tcBorders>
            <w:shd w:val="clear" w:color="auto" w:fill="auto"/>
            <w:vAlign w:val="center"/>
            <w:hideMark/>
          </w:tcPr>
          <w:p w14:paraId="25F1C9BF"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Poner fin a todas las formas de violencia en Colombia</w:t>
            </w:r>
          </w:p>
        </w:tc>
        <w:tc>
          <w:tcPr>
            <w:tcW w:w="2528" w:type="dxa"/>
            <w:tcBorders>
              <w:top w:val="nil"/>
              <w:left w:val="nil"/>
              <w:bottom w:val="single" w:sz="12" w:space="0" w:color="99ACFF"/>
              <w:right w:val="single" w:sz="12" w:space="0" w:color="99ACFF"/>
            </w:tcBorders>
            <w:shd w:val="clear" w:color="auto" w:fill="auto"/>
            <w:vAlign w:val="center"/>
            <w:hideMark/>
          </w:tcPr>
          <w:p w14:paraId="47D567AC"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Desarrollar 5 estrategias de CTeI que permitan disminuir los casos de violencia en entornos sociales y escolares a las que se enfrentan niños, niñas y jóvenes en el departamento del Quindío en un período de 10 años.</w:t>
            </w:r>
          </w:p>
        </w:tc>
        <w:tc>
          <w:tcPr>
            <w:tcW w:w="3992" w:type="dxa"/>
            <w:tcBorders>
              <w:top w:val="nil"/>
              <w:left w:val="nil"/>
              <w:bottom w:val="single" w:sz="12" w:space="0" w:color="99ACFF"/>
              <w:right w:val="single" w:sz="12" w:space="0" w:color="99ACFF"/>
            </w:tcBorders>
            <w:shd w:val="clear" w:color="auto" w:fill="auto"/>
            <w:vAlign w:val="center"/>
            <w:hideMark/>
          </w:tcPr>
          <w:p w14:paraId="60F70FAB"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Alcance 3. Capacidades y apropiación social de la CTeI, para la prevención y mitigación de las diferentes formas de violencia, la participación y acompañamiento a población vulnerable y víctimas del conflicto, para la construcción de paz desde un enfoque diferencial e interseccional a través de la CTeI.</w:t>
            </w:r>
          </w:p>
        </w:tc>
        <w:tc>
          <w:tcPr>
            <w:tcW w:w="1559" w:type="dxa"/>
            <w:tcBorders>
              <w:top w:val="nil"/>
              <w:left w:val="nil"/>
              <w:bottom w:val="single" w:sz="12" w:space="0" w:color="99ACFF"/>
              <w:right w:val="single" w:sz="12" w:space="0" w:color="99ACFF"/>
            </w:tcBorders>
            <w:shd w:val="clear" w:color="auto" w:fill="auto"/>
            <w:noWrap/>
            <w:vAlign w:val="bottom"/>
            <w:hideMark/>
          </w:tcPr>
          <w:p w14:paraId="0120F954"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52FEB35A" w14:textId="77777777" w:rsidTr="0043383D">
        <w:trPr>
          <w:trHeight w:val="16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348C77FC"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Qui - 10</w:t>
            </w:r>
          </w:p>
        </w:tc>
        <w:tc>
          <w:tcPr>
            <w:tcW w:w="1560" w:type="dxa"/>
            <w:tcBorders>
              <w:top w:val="nil"/>
              <w:left w:val="nil"/>
              <w:bottom w:val="single" w:sz="12" w:space="0" w:color="99ACFF"/>
              <w:right w:val="single" w:sz="12" w:space="0" w:color="99ACFF"/>
            </w:tcBorders>
            <w:shd w:val="clear" w:color="auto" w:fill="auto"/>
            <w:vAlign w:val="center"/>
            <w:hideMark/>
          </w:tcPr>
          <w:p w14:paraId="0BE3C954"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Poner fin a todas las formas de violencia en Colombia</w:t>
            </w:r>
          </w:p>
        </w:tc>
        <w:tc>
          <w:tcPr>
            <w:tcW w:w="2528" w:type="dxa"/>
            <w:tcBorders>
              <w:top w:val="nil"/>
              <w:left w:val="nil"/>
              <w:bottom w:val="single" w:sz="12" w:space="0" w:color="99ACFF"/>
              <w:right w:val="single" w:sz="12" w:space="0" w:color="99ACFF"/>
            </w:tcBorders>
            <w:shd w:val="clear" w:color="auto" w:fill="auto"/>
            <w:vAlign w:val="center"/>
            <w:hideMark/>
          </w:tcPr>
          <w:p w14:paraId="3CAF59A2"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Implementar 3 estrategias y proyectos de CTeI que permitan mejorar la inclusión productiva, inserción laboral, protección de la vida, transformación social para la paz y provisión de servicios básicos esenciales en salud y educación en el departamento del Quindío en un periodo de 10 años.</w:t>
            </w:r>
          </w:p>
        </w:tc>
        <w:tc>
          <w:tcPr>
            <w:tcW w:w="3992" w:type="dxa"/>
            <w:tcBorders>
              <w:top w:val="nil"/>
              <w:left w:val="nil"/>
              <w:bottom w:val="single" w:sz="12" w:space="0" w:color="99ACFF"/>
              <w:right w:val="single" w:sz="12" w:space="0" w:color="99ACFF"/>
            </w:tcBorders>
            <w:shd w:val="clear" w:color="auto" w:fill="auto"/>
            <w:vAlign w:val="center"/>
            <w:hideMark/>
          </w:tcPr>
          <w:p w14:paraId="2E0E6595"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Alcance 3. Capacidades y apropiación social de la CTeI, para la prevención y mitigación de las diferentes formas de violencia, la participación y acompañamiento a población vulnerable y víctimas del conflicto, para la construcción de paz desde un enfoque diferencial e interseccional a través de la CTeI.</w:t>
            </w:r>
          </w:p>
        </w:tc>
        <w:tc>
          <w:tcPr>
            <w:tcW w:w="1559" w:type="dxa"/>
            <w:tcBorders>
              <w:top w:val="nil"/>
              <w:left w:val="nil"/>
              <w:bottom w:val="single" w:sz="12" w:space="0" w:color="99ACFF"/>
              <w:right w:val="single" w:sz="12" w:space="0" w:color="99ACFF"/>
            </w:tcBorders>
            <w:shd w:val="clear" w:color="auto" w:fill="auto"/>
            <w:noWrap/>
            <w:vAlign w:val="bottom"/>
            <w:hideMark/>
          </w:tcPr>
          <w:p w14:paraId="795BD4C6"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0CC0A806" w14:textId="77777777" w:rsidTr="0043383D">
        <w:trPr>
          <w:trHeight w:val="183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1033749E"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Qui - 11</w:t>
            </w:r>
          </w:p>
        </w:tc>
        <w:tc>
          <w:tcPr>
            <w:tcW w:w="1560" w:type="dxa"/>
            <w:tcBorders>
              <w:top w:val="nil"/>
              <w:left w:val="nil"/>
              <w:bottom w:val="single" w:sz="12" w:space="0" w:color="99ACFF"/>
              <w:right w:val="single" w:sz="12" w:space="0" w:color="99ACFF"/>
            </w:tcBorders>
            <w:shd w:val="clear" w:color="auto" w:fill="auto"/>
            <w:vAlign w:val="center"/>
            <w:hideMark/>
          </w:tcPr>
          <w:p w14:paraId="210D7A9C"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Asegurar la convergencia regional y el ordenamiento del territorio</w:t>
            </w:r>
          </w:p>
        </w:tc>
        <w:tc>
          <w:tcPr>
            <w:tcW w:w="2528" w:type="dxa"/>
            <w:tcBorders>
              <w:top w:val="nil"/>
              <w:left w:val="nil"/>
              <w:bottom w:val="single" w:sz="12" w:space="0" w:color="99ACFF"/>
              <w:right w:val="single" w:sz="12" w:space="0" w:color="99ACFF"/>
            </w:tcBorders>
            <w:shd w:val="clear" w:color="auto" w:fill="auto"/>
            <w:vAlign w:val="center"/>
            <w:hideMark/>
          </w:tcPr>
          <w:p w14:paraId="1D2588C4"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Implementar al menos 4 estrategias de CTeI para dinamizar la articulación y coordinación de esfuerzos para la gestión conjunta del desarrollo regional, principalmente en los temas de competitividad y reducción de pobreza en todos los municipios del departamento del Quindío en los próximos 5 años.</w:t>
            </w:r>
          </w:p>
        </w:tc>
        <w:tc>
          <w:tcPr>
            <w:tcW w:w="3992" w:type="dxa"/>
            <w:tcBorders>
              <w:top w:val="nil"/>
              <w:left w:val="nil"/>
              <w:bottom w:val="single" w:sz="12" w:space="0" w:color="99ACFF"/>
              <w:right w:val="single" w:sz="12" w:space="0" w:color="99ACFF"/>
            </w:tcBorders>
            <w:shd w:val="clear" w:color="auto" w:fill="auto"/>
            <w:vAlign w:val="center"/>
            <w:hideMark/>
          </w:tcPr>
          <w:p w14:paraId="43FC95BA"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Alcance 2. Desarrollo Tecnológico e Innovación para el fortalecimiento de la productividad y competitividad de los ecosistemas departamentales de CTeI, a partir de la planificación y ordenamiento productivo, territorial, social, ambiental y mejoramiento de la conectividad (aérea, fluvial, terrestre, digital, entre otras), orientadas a la convergencia regional, competitiva y sostenible.</w:t>
            </w:r>
          </w:p>
        </w:tc>
        <w:tc>
          <w:tcPr>
            <w:tcW w:w="1559" w:type="dxa"/>
            <w:tcBorders>
              <w:top w:val="nil"/>
              <w:left w:val="nil"/>
              <w:bottom w:val="single" w:sz="12" w:space="0" w:color="99ACFF"/>
              <w:right w:val="single" w:sz="12" w:space="0" w:color="99ACFF"/>
            </w:tcBorders>
            <w:shd w:val="clear" w:color="auto" w:fill="auto"/>
            <w:noWrap/>
            <w:vAlign w:val="bottom"/>
            <w:hideMark/>
          </w:tcPr>
          <w:p w14:paraId="4C08E832"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4AD4C8DF" w14:textId="77777777" w:rsidTr="0043383D">
        <w:trPr>
          <w:trHeight w:val="183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55FAAA32"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Qui - 12</w:t>
            </w:r>
          </w:p>
        </w:tc>
        <w:tc>
          <w:tcPr>
            <w:tcW w:w="1560" w:type="dxa"/>
            <w:tcBorders>
              <w:top w:val="nil"/>
              <w:left w:val="nil"/>
              <w:bottom w:val="single" w:sz="12" w:space="0" w:color="99ACFF"/>
              <w:right w:val="single" w:sz="12" w:space="0" w:color="99ACFF"/>
            </w:tcBorders>
            <w:shd w:val="clear" w:color="auto" w:fill="auto"/>
            <w:vAlign w:val="center"/>
            <w:hideMark/>
          </w:tcPr>
          <w:p w14:paraId="0C602CF7"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Asegurar la convergencia regional y el ordenamiento del territorio</w:t>
            </w:r>
          </w:p>
        </w:tc>
        <w:tc>
          <w:tcPr>
            <w:tcW w:w="2528" w:type="dxa"/>
            <w:tcBorders>
              <w:top w:val="nil"/>
              <w:left w:val="nil"/>
              <w:bottom w:val="single" w:sz="12" w:space="0" w:color="99ACFF"/>
              <w:right w:val="single" w:sz="12" w:space="0" w:color="99ACFF"/>
            </w:tcBorders>
            <w:shd w:val="clear" w:color="auto" w:fill="auto"/>
            <w:vAlign w:val="center"/>
            <w:hideMark/>
          </w:tcPr>
          <w:p w14:paraId="60A9A950"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Implementar estrategias de CTeI en municipios del departamento del Quindío para la gestión del territorio a partir del ordenamiento del territorio y la toman de decisiones mediante el uso de la Ciencia, la Tecnología y la Innovación, a través de al menos un (1) proyecto de CTeI en los próximos 10 años.</w:t>
            </w:r>
          </w:p>
        </w:tc>
        <w:tc>
          <w:tcPr>
            <w:tcW w:w="3992" w:type="dxa"/>
            <w:tcBorders>
              <w:top w:val="nil"/>
              <w:left w:val="nil"/>
              <w:bottom w:val="single" w:sz="12" w:space="0" w:color="99ACFF"/>
              <w:right w:val="single" w:sz="12" w:space="0" w:color="99ACFF"/>
            </w:tcBorders>
            <w:shd w:val="clear" w:color="auto" w:fill="auto"/>
            <w:vAlign w:val="center"/>
            <w:hideMark/>
          </w:tcPr>
          <w:p w14:paraId="67D15AFF"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Alcance 3. Capacidades y apropiación social de la CTeI para propiciar la participación y comunicación de los instrumentos de planificación del territorio que garanticen la participación ciudadana hacia la convergencia regional y el ordenamiento del territorio.</w:t>
            </w:r>
          </w:p>
        </w:tc>
        <w:tc>
          <w:tcPr>
            <w:tcW w:w="1559" w:type="dxa"/>
            <w:tcBorders>
              <w:top w:val="nil"/>
              <w:left w:val="nil"/>
              <w:bottom w:val="single" w:sz="12" w:space="0" w:color="99ACFF"/>
              <w:right w:val="single" w:sz="12" w:space="0" w:color="99ACFF"/>
            </w:tcBorders>
            <w:shd w:val="clear" w:color="auto" w:fill="auto"/>
            <w:noWrap/>
            <w:vAlign w:val="bottom"/>
            <w:hideMark/>
          </w:tcPr>
          <w:p w14:paraId="659CC8EB"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0E13DECE" w14:textId="77777777" w:rsidTr="0043383D">
        <w:trPr>
          <w:trHeight w:val="16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602AE342"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Ris - 1</w:t>
            </w:r>
          </w:p>
        </w:tc>
        <w:tc>
          <w:tcPr>
            <w:tcW w:w="1560" w:type="dxa"/>
            <w:tcBorders>
              <w:top w:val="nil"/>
              <w:left w:val="nil"/>
              <w:bottom w:val="single" w:sz="12" w:space="0" w:color="99ACFF"/>
              <w:right w:val="single" w:sz="12" w:space="0" w:color="99ACFF"/>
            </w:tcBorders>
            <w:shd w:val="clear" w:color="auto" w:fill="auto"/>
            <w:vAlign w:val="center"/>
            <w:hideMark/>
          </w:tcPr>
          <w:p w14:paraId="685D496B"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1. Aprovechar el conocimiento, conservación y uso sostenible de la biodiversidad, bienes y servicios ecosistémicos</w:t>
            </w:r>
          </w:p>
        </w:tc>
        <w:tc>
          <w:tcPr>
            <w:tcW w:w="2528" w:type="dxa"/>
            <w:tcBorders>
              <w:top w:val="nil"/>
              <w:left w:val="nil"/>
              <w:bottom w:val="single" w:sz="12" w:space="0" w:color="99ACFF"/>
              <w:right w:val="single" w:sz="12" w:space="0" w:color="99ACFF"/>
            </w:tcBorders>
            <w:shd w:val="clear" w:color="auto" w:fill="auto"/>
            <w:vAlign w:val="center"/>
            <w:hideMark/>
          </w:tcPr>
          <w:p w14:paraId="5DD68408"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Fomentar el conocimiento para el uso y aprovechamiento sostenible de la biodiversidad y servicios ecosistémicos en Risaralda en un plazo de 5 años a través de al menos 1 proyecto CTeI.</w:t>
            </w:r>
          </w:p>
        </w:tc>
        <w:tc>
          <w:tcPr>
            <w:tcW w:w="3992" w:type="dxa"/>
            <w:tcBorders>
              <w:top w:val="nil"/>
              <w:left w:val="nil"/>
              <w:bottom w:val="single" w:sz="12" w:space="0" w:color="99ACFF"/>
              <w:right w:val="single" w:sz="12" w:space="0" w:color="99ACFF"/>
            </w:tcBorders>
            <w:shd w:val="clear" w:color="auto" w:fill="auto"/>
            <w:vAlign w:val="center"/>
            <w:hideMark/>
          </w:tcPr>
          <w:p w14:paraId="099411E8"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1. Alcance 1. Generación de conocimiento científico y uso del conocimiento (científico, ancestral o tradicional) para la preservación, conservación, monitoreo, manejo y uso sostenible de la biodiversidad.</w:t>
            </w:r>
          </w:p>
        </w:tc>
        <w:tc>
          <w:tcPr>
            <w:tcW w:w="1559" w:type="dxa"/>
            <w:tcBorders>
              <w:top w:val="nil"/>
              <w:left w:val="nil"/>
              <w:bottom w:val="single" w:sz="12" w:space="0" w:color="99ACFF"/>
              <w:right w:val="single" w:sz="12" w:space="0" w:color="99ACFF"/>
            </w:tcBorders>
            <w:shd w:val="clear" w:color="auto" w:fill="auto"/>
            <w:noWrap/>
            <w:vAlign w:val="bottom"/>
            <w:hideMark/>
          </w:tcPr>
          <w:p w14:paraId="107FB372"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0340F441" w14:textId="77777777" w:rsidTr="0043383D">
        <w:trPr>
          <w:trHeight w:val="183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2B5735C4"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Ris - 3</w:t>
            </w:r>
          </w:p>
        </w:tc>
        <w:tc>
          <w:tcPr>
            <w:tcW w:w="1560" w:type="dxa"/>
            <w:tcBorders>
              <w:top w:val="nil"/>
              <w:left w:val="nil"/>
              <w:bottom w:val="single" w:sz="12" w:space="0" w:color="99ACFF"/>
              <w:right w:val="single" w:sz="12" w:space="0" w:color="99ACFF"/>
            </w:tcBorders>
            <w:shd w:val="clear" w:color="auto" w:fill="auto"/>
            <w:vAlign w:val="center"/>
            <w:hideMark/>
          </w:tcPr>
          <w:p w14:paraId="4BB66B22"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Garantizar la soberanía alimentaria y el derecho a la alimentación</w:t>
            </w:r>
          </w:p>
        </w:tc>
        <w:tc>
          <w:tcPr>
            <w:tcW w:w="2528" w:type="dxa"/>
            <w:tcBorders>
              <w:top w:val="nil"/>
              <w:left w:val="nil"/>
              <w:bottom w:val="single" w:sz="12" w:space="0" w:color="99ACFF"/>
              <w:right w:val="single" w:sz="12" w:space="0" w:color="99ACFF"/>
            </w:tcBorders>
            <w:shd w:val="clear" w:color="auto" w:fill="auto"/>
            <w:vAlign w:val="center"/>
            <w:hideMark/>
          </w:tcPr>
          <w:p w14:paraId="3038C368"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Fortalecer la transferencia y adopción del conocimiento, tecnología e innovación para la soberanía alimentaria en al menos el 80% de las (26.240) unidades de producción agropecuaria (UPA) del Departamento de Risaralda al 2041 a través de al menos 1 proyecto de CTeI.</w:t>
            </w:r>
          </w:p>
        </w:tc>
        <w:tc>
          <w:tcPr>
            <w:tcW w:w="3992" w:type="dxa"/>
            <w:tcBorders>
              <w:top w:val="nil"/>
              <w:left w:val="nil"/>
              <w:bottom w:val="single" w:sz="12" w:space="0" w:color="99ACFF"/>
              <w:right w:val="single" w:sz="12" w:space="0" w:color="99ACFF"/>
            </w:tcBorders>
            <w:shd w:val="clear" w:color="auto" w:fill="auto"/>
            <w:vAlign w:val="center"/>
            <w:hideMark/>
          </w:tcPr>
          <w:p w14:paraId="0CAD2E46"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Alcance 4. Desarrollo Tecnológico e Innovación y transferencia de tecnologías para la producción, transformación, preservación, y agregación de valor en las cadenas agroalimentarias, unidades productivas agropecuarias rurales y la agricultura familiar (urbana, peri urbana y rural), para impulsar la competitividad, resolver brechas tecnológicas de CTeI, fomentar la sostenibilidad y promover la adaptación al cambio climático.</w:t>
            </w:r>
          </w:p>
        </w:tc>
        <w:tc>
          <w:tcPr>
            <w:tcW w:w="1559" w:type="dxa"/>
            <w:tcBorders>
              <w:top w:val="nil"/>
              <w:left w:val="nil"/>
              <w:bottom w:val="single" w:sz="12" w:space="0" w:color="99ACFF"/>
              <w:right w:val="single" w:sz="12" w:space="0" w:color="99ACFF"/>
            </w:tcBorders>
            <w:shd w:val="clear" w:color="auto" w:fill="auto"/>
            <w:noWrap/>
            <w:vAlign w:val="bottom"/>
            <w:hideMark/>
          </w:tcPr>
          <w:p w14:paraId="6AD4DD76"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72C21893" w14:textId="77777777" w:rsidTr="0043383D">
        <w:trPr>
          <w:trHeight w:val="183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6DE702CE"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Ris - 4</w:t>
            </w:r>
          </w:p>
        </w:tc>
        <w:tc>
          <w:tcPr>
            <w:tcW w:w="1560" w:type="dxa"/>
            <w:tcBorders>
              <w:top w:val="nil"/>
              <w:left w:val="nil"/>
              <w:bottom w:val="single" w:sz="12" w:space="0" w:color="99ACFF"/>
              <w:right w:val="single" w:sz="12" w:space="0" w:color="99ACFF"/>
            </w:tcBorders>
            <w:shd w:val="clear" w:color="auto" w:fill="auto"/>
            <w:vAlign w:val="center"/>
            <w:hideMark/>
          </w:tcPr>
          <w:p w14:paraId="52638496"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Garantizar la soberanía alimentaria y el derecho a la alimentación</w:t>
            </w:r>
          </w:p>
        </w:tc>
        <w:tc>
          <w:tcPr>
            <w:tcW w:w="2528" w:type="dxa"/>
            <w:tcBorders>
              <w:top w:val="nil"/>
              <w:left w:val="nil"/>
              <w:bottom w:val="single" w:sz="12" w:space="0" w:color="99ACFF"/>
              <w:right w:val="single" w:sz="12" w:space="0" w:color="99ACFF"/>
            </w:tcBorders>
            <w:shd w:val="clear" w:color="auto" w:fill="auto"/>
            <w:vAlign w:val="center"/>
            <w:hideMark/>
          </w:tcPr>
          <w:p w14:paraId="4EE240B0"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Desarrollar procesos de sofisticación, diversificación y aprovechamiento en el 50% de la biomasa de los productos agroalimentarios del Departamento de Risaralda al 2041 a través de la CTeI.</w:t>
            </w:r>
          </w:p>
        </w:tc>
        <w:tc>
          <w:tcPr>
            <w:tcW w:w="3992" w:type="dxa"/>
            <w:tcBorders>
              <w:top w:val="nil"/>
              <w:left w:val="nil"/>
              <w:bottom w:val="single" w:sz="12" w:space="0" w:color="99ACFF"/>
              <w:right w:val="single" w:sz="12" w:space="0" w:color="99ACFF"/>
            </w:tcBorders>
            <w:shd w:val="clear" w:color="auto" w:fill="auto"/>
            <w:vAlign w:val="center"/>
            <w:hideMark/>
          </w:tcPr>
          <w:p w14:paraId="58D883BE"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2. Alcance 4. Desarrollo Tecnológico e Innovación y transferencia de tecnologías para la producción, transformación, preservación, y agregación de valor en las cadenas agroalimentarias, unidades productivas agropecuarias rurales y la agricultura familiar (urbana, peri urbana y rural), para impulsar la competitividad, resolver brechas tecnológicas de CTeI, fomentar la sostenibilidad y promover la adaptación al cambio climático.</w:t>
            </w:r>
          </w:p>
        </w:tc>
        <w:tc>
          <w:tcPr>
            <w:tcW w:w="1559" w:type="dxa"/>
            <w:tcBorders>
              <w:top w:val="nil"/>
              <w:left w:val="nil"/>
              <w:bottom w:val="single" w:sz="12" w:space="0" w:color="99ACFF"/>
              <w:right w:val="single" w:sz="12" w:space="0" w:color="99ACFF"/>
            </w:tcBorders>
            <w:shd w:val="clear" w:color="auto" w:fill="auto"/>
            <w:noWrap/>
            <w:vAlign w:val="bottom"/>
            <w:hideMark/>
          </w:tcPr>
          <w:p w14:paraId="0542E7C5"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13028899" w14:textId="77777777" w:rsidTr="0043383D">
        <w:trPr>
          <w:trHeight w:val="183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1B35BF75"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lastRenderedPageBreak/>
              <w:t>Ris - 5</w:t>
            </w:r>
          </w:p>
        </w:tc>
        <w:tc>
          <w:tcPr>
            <w:tcW w:w="1560" w:type="dxa"/>
            <w:tcBorders>
              <w:top w:val="nil"/>
              <w:left w:val="nil"/>
              <w:bottom w:val="single" w:sz="12" w:space="0" w:color="99ACFF"/>
              <w:right w:val="single" w:sz="12" w:space="0" w:color="99ACFF"/>
            </w:tcBorders>
            <w:shd w:val="clear" w:color="auto" w:fill="auto"/>
            <w:vAlign w:val="center"/>
            <w:hideMark/>
          </w:tcPr>
          <w:p w14:paraId="77FEAF50"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Asegurar la generación, acceso y uso de energías sostenibles para todos</w:t>
            </w:r>
          </w:p>
        </w:tc>
        <w:tc>
          <w:tcPr>
            <w:tcW w:w="2528" w:type="dxa"/>
            <w:tcBorders>
              <w:top w:val="nil"/>
              <w:left w:val="nil"/>
              <w:bottom w:val="single" w:sz="12" w:space="0" w:color="99ACFF"/>
              <w:right w:val="single" w:sz="12" w:space="0" w:color="99ACFF"/>
            </w:tcBorders>
            <w:shd w:val="clear" w:color="auto" w:fill="auto"/>
            <w:vAlign w:val="center"/>
            <w:hideMark/>
          </w:tcPr>
          <w:p w14:paraId="009878AB"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Fomentar la generación de conocimiento, transferencia de tecnología e innovación para el uso de Fuentes No Convencionales de Energías Renovables a partir de la implementación de proyectos en el departamento de Risaralda para el año 2040 a través de al menos un (1) proyecto de CTeI.</w:t>
            </w:r>
          </w:p>
        </w:tc>
        <w:tc>
          <w:tcPr>
            <w:tcW w:w="3992" w:type="dxa"/>
            <w:tcBorders>
              <w:top w:val="nil"/>
              <w:left w:val="nil"/>
              <w:bottom w:val="single" w:sz="12" w:space="0" w:color="99ACFF"/>
              <w:right w:val="single" w:sz="12" w:space="0" w:color="99ACFF"/>
            </w:tcBorders>
            <w:shd w:val="clear" w:color="auto" w:fill="auto"/>
            <w:vAlign w:val="center"/>
            <w:hideMark/>
          </w:tcPr>
          <w:p w14:paraId="7459DB1C"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Alcance 3. Desarrollo Tecnológico e Innovación en fuentes no convencionales de energías renovables en sistemas de producción, almacenamiento, distribución y consumo de energía, que aprovechen sosteniblemente los recursos regionales.</w:t>
            </w:r>
          </w:p>
        </w:tc>
        <w:tc>
          <w:tcPr>
            <w:tcW w:w="1559" w:type="dxa"/>
            <w:tcBorders>
              <w:top w:val="nil"/>
              <w:left w:val="nil"/>
              <w:bottom w:val="single" w:sz="12" w:space="0" w:color="99ACFF"/>
              <w:right w:val="single" w:sz="12" w:space="0" w:color="99ACFF"/>
            </w:tcBorders>
            <w:shd w:val="clear" w:color="auto" w:fill="auto"/>
            <w:noWrap/>
            <w:vAlign w:val="bottom"/>
            <w:hideMark/>
          </w:tcPr>
          <w:p w14:paraId="3637BAB5"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033823EA" w14:textId="77777777" w:rsidTr="0043383D">
        <w:trPr>
          <w:trHeight w:val="16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633F1D10"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Ris - 6</w:t>
            </w:r>
          </w:p>
        </w:tc>
        <w:tc>
          <w:tcPr>
            <w:tcW w:w="1560" w:type="dxa"/>
            <w:tcBorders>
              <w:top w:val="nil"/>
              <w:left w:val="nil"/>
              <w:bottom w:val="single" w:sz="12" w:space="0" w:color="99ACFF"/>
              <w:right w:val="single" w:sz="12" w:space="0" w:color="99ACFF"/>
            </w:tcBorders>
            <w:shd w:val="clear" w:color="auto" w:fill="auto"/>
            <w:vAlign w:val="center"/>
            <w:hideMark/>
          </w:tcPr>
          <w:p w14:paraId="074AD398"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Asegurar la generación, acceso y uso de energías sostenibles para todos</w:t>
            </w:r>
          </w:p>
        </w:tc>
        <w:tc>
          <w:tcPr>
            <w:tcW w:w="2528" w:type="dxa"/>
            <w:tcBorders>
              <w:top w:val="nil"/>
              <w:left w:val="nil"/>
              <w:bottom w:val="single" w:sz="12" w:space="0" w:color="99ACFF"/>
              <w:right w:val="single" w:sz="12" w:space="0" w:color="99ACFF"/>
            </w:tcBorders>
            <w:shd w:val="clear" w:color="auto" w:fill="auto"/>
            <w:vAlign w:val="center"/>
            <w:hideMark/>
          </w:tcPr>
          <w:p w14:paraId="5CA42D75"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Promover estrategias de I+D+i para la generación y uso de energía a partir de Fuentes No Convencionales a través de al menos un (1) proyecto de CTeI para el incremento de la competitividad y productividad en el departamento de Risaralda para el año 2040.</w:t>
            </w:r>
          </w:p>
        </w:tc>
        <w:tc>
          <w:tcPr>
            <w:tcW w:w="3992" w:type="dxa"/>
            <w:tcBorders>
              <w:top w:val="nil"/>
              <w:left w:val="nil"/>
              <w:bottom w:val="single" w:sz="12" w:space="0" w:color="99ACFF"/>
              <w:right w:val="single" w:sz="12" w:space="0" w:color="99ACFF"/>
            </w:tcBorders>
            <w:shd w:val="clear" w:color="auto" w:fill="auto"/>
            <w:vAlign w:val="center"/>
            <w:hideMark/>
          </w:tcPr>
          <w:p w14:paraId="2170C709"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3. Alcance 3. Desarrollo Tecnológico e Innovación en fuentes no convencionales de energías renovables en sistemas de producción, almacenamiento, distribución y consumo de energía, que aprovechen sosteniblemente los recursos regionales.</w:t>
            </w:r>
          </w:p>
        </w:tc>
        <w:tc>
          <w:tcPr>
            <w:tcW w:w="1559" w:type="dxa"/>
            <w:tcBorders>
              <w:top w:val="nil"/>
              <w:left w:val="nil"/>
              <w:bottom w:val="single" w:sz="12" w:space="0" w:color="99ACFF"/>
              <w:right w:val="single" w:sz="12" w:space="0" w:color="99ACFF"/>
            </w:tcBorders>
            <w:shd w:val="clear" w:color="auto" w:fill="auto"/>
            <w:noWrap/>
            <w:vAlign w:val="bottom"/>
            <w:hideMark/>
          </w:tcPr>
          <w:p w14:paraId="7E905C76"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73215062" w14:textId="77777777" w:rsidTr="0043383D">
        <w:trPr>
          <w:trHeight w:val="138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1BC68407"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Ris - 7</w:t>
            </w:r>
          </w:p>
        </w:tc>
        <w:tc>
          <w:tcPr>
            <w:tcW w:w="1560" w:type="dxa"/>
            <w:tcBorders>
              <w:top w:val="nil"/>
              <w:left w:val="nil"/>
              <w:bottom w:val="single" w:sz="12" w:space="0" w:color="99ACFF"/>
              <w:right w:val="single" w:sz="12" w:space="0" w:color="99ACFF"/>
            </w:tcBorders>
            <w:shd w:val="clear" w:color="auto" w:fill="auto"/>
            <w:vAlign w:val="center"/>
            <w:hideMark/>
          </w:tcPr>
          <w:p w14:paraId="29C3C6FB"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Garantizar la seguridad sanitaria, la salud y el bienestar de la población en el territorio nacional</w:t>
            </w:r>
          </w:p>
        </w:tc>
        <w:tc>
          <w:tcPr>
            <w:tcW w:w="2528" w:type="dxa"/>
            <w:tcBorders>
              <w:top w:val="nil"/>
              <w:left w:val="nil"/>
              <w:bottom w:val="single" w:sz="12" w:space="0" w:color="99ACFF"/>
              <w:right w:val="single" w:sz="12" w:space="0" w:color="99ACFF"/>
            </w:tcBorders>
            <w:shd w:val="clear" w:color="auto" w:fill="auto"/>
            <w:vAlign w:val="center"/>
            <w:hideMark/>
          </w:tcPr>
          <w:p w14:paraId="56B54BC5"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Desarrollar al menos una (1) iniciativa de CTeI que permita mejorar la oferta de los servicios de alta complejidad en salud en el departamento de Risaralda en los próximos 10 años a través de al menos un proyecto de CTeI.</w:t>
            </w:r>
          </w:p>
        </w:tc>
        <w:tc>
          <w:tcPr>
            <w:tcW w:w="3992" w:type="dxa"/>
            <w:tcBorders>
              <w:top w:val="nil"/>
              <w:left w:val="nil"/>
              <w:bottom w:val="single" w:sz="12" w:space="0" w:color="99ACFF"/>
              <w:right w:val="single" w:sz="12" w:space="0" w:color="99ACFF"/>
            </w:tcBorders>
            <w:shd w:val="clear" w:color="auto" w:fill="auto"/>
            <w:vAlign w:val="center"/>
            <w:hideMark/>
          </w:tcPr>
          <w:p w14:paraId="0428B470"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Alcance 5. Capacidades y apropiación social de la CTeI para mejorar el bienestar de la población, mediante la promoción de hábitos de vida saludable que respondan a las particularidades geográficas y reconozca los saberes (científico, ancestral o tradicional).</w:t>
            </w:r>
          </w:p>
        </w:tc>
        <w:tc>
          <w:tcPr>
            <w:tcW w:w="1559" w:type="dxa"/>
            <w:tcBorders>
              <w:top w:val="nil"/>
              <w:left w:val="nil"/>
              <w:bottom w:val="single" w:sz="12" w:space="0" w:color="99ACFF"/>
              <w:right w:val="single" w:sz="12" w:space="0" w:color="99ACFF"/>
            </w:tcBorders>
            <w:shd w:val="clear" w:color="auto" w:fill="auto"/>
            <w:noWrap/>
            <w:vAlign w:val="bottom"/>
            <w:hideMark/>
          </w:tcPr>
          <w:p w14:paraId="289EE76F"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0357BB22" w14:textId="77777777" w:rsidTr="0043383D">
        <w:trPr>
          <w:trHeight w:val="138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6015AF3E"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Ris - 8</w:t>
            </w:r>
          </w:p>
        </w:tc>
        <w:tc>
          <w:tcPr>
            <w:tcW w:w="1560" w:type="dxa"/>
            <w:tcBorders>
              <w:top w:val="nil"/>
              <w:left w:val="nil"/>
              <w:bottom w:val="single" w:sz="12" w:space="0" w:color="99ACFF"/>
              <w:right w:val="single" w:sz="12" w:space="0" w:color="99ACFF"/>
            </w:tcBorders>
            <w:shd w:val="clear" w:color="auto" w:fill="auto"/>
            <w:vAlign w:val="center"/>
            <w:hideMark/>
          </w:tcPr>
          <w:p w14:paraId="3AF0D03D"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Garantizar la seguridad sanitaria, la salud y el bienestar de la población en el territorio nacional</w:t>
            </w:r>
          </w:p>
        </w:tc>
        <w:tc>
          <w:tcPr>
            <w:tcW w:w="2528" w:type="dxa"/>
            <w:tcBorders>
              <w:top w:val="nil"/>
              <w:left w:val="nil"/>
              <w:bottom w:val="single" w:sz="12" w:space="0" w:color="99ACFF"/>
              <w:right w:val="single" w:sz="12" w:space="0" w:color="99ACFF"/>
            </w:tcBorders>
            <w:shd w:val="clear" w:color="auto" w:fill="auto"/>
            <w:vAlign w:val="center"/>
            <w:hideMark/>
          </w:tcPr>
          <w:p w14:paraId="43719185"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Incrementar en un 40% las capacidades en CTeI del sector salud para atender las necesidades y demandas de contingencias de salud pública que demande el Departamento de Risaralda en los próximos 10 años.</w:t>
            </w:r>
          </w:p>
        </w:tc>
        <w:tc>
          <w:tcPr>
            <w:tcW w:w="3992" w:type="dxa"/>
            <w:tcBorders>
              <w:top w:val="nil"/>
              <w:left w:val="nil"/>
              <w:bottom w:val="single" w:sz="12" w:space="0" w:color="99ACFF"/>
              <w:right w:val="single" w:sz="12" w:space="0" w:color="99ACFF"/>
            </w:tcBorders>
            <w:shd w:val="clear" w:color="auto" w:fill="auto"/>
            <w:vAlign w:val="center"/>
            <w:hideMark/>
          </w:tcPr>
          <w:p w14:paraId="76E88197"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4. Alcance 5. Capacidades y apropiación social de la CTeI para mejorar el bienestar de la población, mediante la promoción de hábitos de vida saludable que respondan a las particularidades geográficas y reconozca los saberes (científico, ancestral o tradicional</w:t>
            </w:r>
            <w:r w:rsidRPr="0043383D">
              <w:rPr>
                <w:rFonts w:ascii="Times New Roman" w:eastAsia="Times New Roman" w:hAnsi="Times New Roman" w:cs="Times New Roman"/>
                <w:color w:val="000000"/>
                <w:sz w:val="14"/>
                <w:szCs w:val="14"/>
                <w:lang w:val="es-CO"/>
              </w:rPr>
              <w:t>).</w:t>
            </w:r>
          </w:p>
        </w:tc>
        <w:tc>
          <w:tcPr>
            <w:tcW w:w="1559" w:type="dxa"/>
            <w:tcBorders>
              <w:top w:val="nil"/>
              <w:left w:val="nil"/>
              <w:bottom w:val="single" w:sz="12" w:space="0" w:color="99ACFF"/>
              <w:right w:val="single" w:sz="12" w:space="0" w:color="99ACFF"/>
            </w:tcBorders>
            <w:shd w:val="clear" w:color="auto" w:fill="auto"/>
            <w:noWrap/>
            <w:vAlign w:val="bottom"/>
            <w:hideMark/>
          </w:tcPr>
          <w:p w14:paraId="50C07BBC"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39F3013C" w14:textId="77777777" w:rsidTr="0043383D">
        <w:trPr>
          <w:trHeight w:val="138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57B2C70A"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Ris - 10</w:t>
            </w:r>
          </w:p>
        </w:tc>
        <w:tc>
          <w:tcPr>
            <w:tcW w:w="1560" w:type="dxa"/>
            <w:tcBorders>
              <w:top w:val="nil"/>
              <w:left w:val="nil"/>
              <w:bottom w:val="single" w:sz="12" w:space="0" w:color="99ACFF"/>
              <w:right w:val="single" w:sz="12" w:space="0" w:color="99ACFF"/>
            </w:tcBorders>
            <w:shd w:val="clear" w:color="auto" w:fill="auto"/>
            <w:vAlign w:val="center"/>
            <w:hideMark/>
          </w:tcPr>
          <w:p w14:paraId="008AB39D"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Poner fin a todas las formas de violencia en Colombia</w:t>
            </w:r>
          </w:p>
        </w:tc>
        <w:tc>
          <w:tcPr>
            <w:tcW w:w="2528" w:type="dxa"/>
            <w:tcBorders>
              <w:top w:val="nil"/>
              <w:left w:val="nil"/>
              <w:bottom w:val="single" w:sz="12" w:space="0" w:color="99ACFF"/>
              <w:right w:val="single" w:sz="12" w:space="0" w:color="99ACFF"/>
            </w:tcBorders>
            <w:shd w:val="clear" w:color="auto" w:fill="auto"/>
            <w:vAlign w:val="center"/>
            <w:hideMark/>
          </w:tcPr>
          <w:p w14:paraId="64192D81"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Incrementar en un 2% en los próximos 4 años, la participación de las poblaciones víctimas de violencia, en iniciativas productivas, proyectos de innovación social y desarrollos tecnológicos en el ámbito rural y urbano soportados en CTeI.</w:t>
            </w:r>
          </w:p>
        </w:tc>
        <w:tc>
          <w:tcPr>
            <w:tcW w:w="3992" w:type="dxa"/>
            <w:tcBorders>
              <w:top w:val="nil"/>
              <w:left w:val="nil"/>
              <w:bottom w:val="single" w:sz="12" w:space="0" w:color="99ACFF"/>
              <w:right w:val="single" w:sz="12" w:space="0" w:color="99ACFF"/>
            </w:tcBorders>
            <w:shd w:val="clear" w:color="auto" w:fill="auto"/>
            <w:vAlign w:val="center"/>
            <w:hideMark/>
          </w:tcPr>
          <w:p w14:paraId="34F392CB"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5. Alcance 3. Capacidades y apropiación social de la CTeI, para la prevención y mitigación de las diferentes formas de violencia, la participación y acompañamiento a población vulnerable y víctimas del conflicto, para la construcción de paz desde un enfoque diferencial e interseccional a través de la CTeI.</w:t>
            </w:r>
          </w:p>
        </w:tc>
        <w:tc>
          <w:tcPr>
            <w:tcW w:w="1559" w:type="dxa"/>
            <w:tcBorders>
              <w:top w:val="nil"/>
              <w:left w:val="nil"/>
              <w:bottom w:val="single" w:sz="12" w:space="0" w:color="99ACFF"/>
              <w:right w:val="single" w:sz="12" w:space="0" w:color="99ACFF"/>
            </w:tcBorders>
            <w:shd w:val="clear" w:color="auto" w:fill="auto"/>
            <w:noWrap/>
            <w:vAlign w:val="bottom"/>
            <w:hideMark/>
          </w:tcPr>
          <w:p w14:paraId="7F534E62"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3226B5C1" w14:textId="77777777" w:rsidTr="0043383D">
        <w:trPr>
          <w:trHeight w:val="1380"/>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3A83298C"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Ris - 11</w:t>
            </w:r>
          </w:p>
        </w:tc>
        <w:tc>
          <w:tcPr>
            <w:tcW w:w="1560" w:type="dxa"/>
            <w:tcBorders>
              <w:top w:val="nil"/>
              <w:left w:val="nil"/>
              <w:bottom w:val="single" w:sz="12" w:space="0" w:color="99ACFF"/>
              <w:right w:val="single" w:sz="12" w:space="0" w:color="99ACFF"/>
            </w:tcBorders>
            <w:shd w:val="clear" w:color="auto" w:fill="auto"/>
            <w:vAlign w:val="center"/>
            <w:hideMark/>
          </w:tcPr>
          <w:p w14:paraId="54DDB607"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Asegurar la convergencia regional y el ordenamiento del territorio</w:t>
            </w:r>
          </w:p>
        </w:tc>
        <w:tc>
          <w:tcPr>
            <w:tcW w:w="2528" w:type="dxa"/>
            <w:tcBorders>
              <w:top w:val="nil"/>
              <w:left w:val="nil"/>
              <w:bottom w:val="single" w:sz="12" w:space="0" w:color="99ACFF"/>
              <w:right w:val="single" w:sz="12" w:space="0" w:color="99ACFF"/>
            </w:tcBorders>
            <w:shd w:val="clear" w:color="auto" w:fill="auto"/>
            <w:vAlign w:val="center"/>
            <w:hideMark/>
          </w:tcPr>
          <w:p w14:paraId="589D0009"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Desarrollar al menos una (1) iniciativa de CTeI que permita mejorar la aplicación de políticas, proyectos y estrategias para potenciar el desarrollo social y productivo en los Municipios en Risaralda en la vigencia 2023-2026 a través de CTeI.</w:t>
            </w:r>
          </w:p>
        </w:tc>
        <w:tc>
          <w:tcPr>
            <w:tcW w:w="3992" w:type="dxa"/>
            <w:tcBorders>
              <w:top w:val="nil"/>
              <w:left w:val="nil"/>
              <w:bottom w:val="single" w:sz="12" w:space="0" w:color="99ACFF"/>
              <w:right w:val="single" w:sz="12" w:space="0" w:color="99ACFF"/>
            </w:tcBorders>
            <w:shd w:val="clear" w:color="auto" w:fill="auto"/>
            <w:vAlign w:val="center"/>
            <w:hideMark/>
          </w:tcPr>
          <w:p w14:paraId="1A173CC7" w14:textId="77777777" w:rsidR="0043383D" w:rsidRPr="0043383D" w:rsidRDefault="0043383D" w:rsidP="0043383D">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Alcance 3. Capacidades y apropiación social de la CTeI para propiciar la participación y comunicación de los instrumentos de planificación del territorio que garanticen la participación ciudadana hacia la convergencia regional y el ordenamiento del territorio.</w:t>
            </w:r>
          </w:p>
        </w:tc>
        <w:tc>
          <w:tcPr>
            <w:tcW w:w="1559" w:type="dxa"/>
            <w:tcBorders>
              <w:top w:val="nil"/>
              <w:left w:val="nil"/>
              <w:bottom w:val="single" w:sz="12" w:space="0" w:color="99ACFF"/>
              <w:right w:val="single" w:sz="12" w:space="0" w:color="99ACFF"/>
            </w:tcBorders>
            <w:shd w:val="clear" w:color="auto" w:fill="auto"/>
            <w:noWrap/>
            <w:vAlign w:val="bottom"/>
            <w:hideMark/>
          </w:tcPr>
          <w:p w14:paraId="08835A2A"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r w:rsidR="0043383D" w:rsidRPr="0043383D" w14:paraId="594D5507" w14:textId="77777777" w:rsidTr="0043383D">
        <w:trPr>
          <w:trHeight w:val="1605"/>
        </w:trPr>
        <w:tc>
          <w:tcPr>
            <w:tcW w:w="850" w:type="dxa"/>
            <w:tcBorders>
              <w:top w:val="nil"/>
              <w:left w:val="single" w:sz="12" w:space="0" w:color="99ACFF"/>
              <w:bottom w:val="single" w:sz="12" w:space="0" w:color="99ACFF"/>
              <w:right w:val="single" w:sz="12" w:space="0" w:color="99ACFF"/>
            </w:tcBorders>
            <w:shd w:val="clear" w:color="auto" w:fill="auto"/>
            <w:vAlign w:val="center"/>
            <w:hideMark/>
          </w:tcPr>
          <w:p w14:paraId="1217854F" w14:textId="77777777" w:rsidR="0043383D" w:rsidRPr="0043383D" w:rsidRDefault="0043383D" w:rsidP="0043383D">
            <w:pPr>
              <w:widowControl/>
              <w:jc w:val="center"/>
              <w:rPr>
                <w:rFonts w:ascii="Arial" w:eastAsia="Times New Roman" w:hAnsi="Arial" w:cs="Arial"/>
                <w:color w:val="000000"/>
                <w:sz w:val="16"/>
                <w:szCs w:val="16"/>
                <w:lang w:val="en-US"/>
              </w:rPr>
            </w:pPr>
            <w:r w:rsidRPr="0043383D">
              <w:rPr>
                <w:rFonts w:ascii="Arial" w:eastAsia="Times New Roman" w:hAnsi="Arial" w:cs="Arial"/>
                <w:color w:val="000000"/>
                <w:sz w:val="16"/>
                <w:szCs w:val="16"/>
                <w:lang w:val="en-US"/>
              </w:rPr>
              <w:t>Ris - 12</w:t>
            </w:r>
          </w:p>
        </w:tc>
        <w:tc>
          <w:tcPr>
            <w:tcW w:w="1560" w:type="dxa"/>
            <w:tcBorders>
              <w:top w:val="nil"/>
              <w:left w:val="nil"/>
              <w:bottom w:val="single" w:sz="12" w:space="0" w:color="99ACFF"/>
              <w:right w:val="single" w:sz="12" w:space="0" w:color="99ACFF"/>
            </w:tcBorders>
            <w:shd w:val="clear" w:color="auto" w:fill="auto"/>
            <w:vAlign w:val="center"/>
            <w:hideMark/>
          </w:tcPr>
          <w:p w14:paraId="2B61D329" w14:textId="77777777" w:rsidR="0043383D" w:rsidRPr="0043383D" w:rsidRDefault="0043383D" w:rsidP="0043383D">
            <w:pPr>
              <w:widowControl/>
              <w:ind w:firstLineChars="100" w:firstLine="160"/>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Asegurar la convergencia regional y el ordenamiento del territorio</w:t>
            </w:r>
          </w:p>
        </w:tc>
        <w:tc>
          <w:tcPr>
            <w:tcW w:w="2528" w:type="dxa"/>
            <w:tcBorders>
              <w:top w:val="nil"/>
              <w:left w:val="nil"/>
              <w:bottom w:val="single" w:sz="12" w:space="0" w:color="99ACFF"/>
              <w:right w:val="single" w:sz="12" w:space="0" w:color="99ACFF"/>
            </w:tcBorders>
            <w:shd w:val="clear" w:color="auto" w:fill="auto"/>
            <w:vAlign w:val="center"/>
            <w:hideMark/>
          </w:tcPr>
          <w:p w14:paraId="62EE8CDB" w14:textId="77777777" w:rsidR="0043383D" w:rsidRPr="0043383D" w:rsidRDefault="0043383D" w:rsidP="0040640A">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Generar al menos una estrategia para el fortalecimiento de las capacidades en CTeI que favorezca la articulación entre el sistema nacional de CTI y el CODECTI en Risaralda para la territorialización de las políticas nacionales en la vigencia 2023- 2026 a través de la CTeI.</w:t>
            </w:r>
          </w:p>
        </w:tc>
        <w:tc>
          <w:tcPr>
            <w:tcW w:w="3992" w:type="dxa"/>
            <w:tcBorders>
              <w:top w:val="nil"/>
              <w:left w:val="nil"/>
              <w:bottom w:val="single" w:sz="12" w:space="0" w:color="99ACFF"/>
              <w:right w:val="single" w:sz="12" w:space="0" w:color="99ACFF"/>
            </w:tcBorders>
            <w:shd w:val="clear" w:color="auto" w:fill="auto"/>
            <w:vAlign w:val="center"/>
            <w:hideMark/>
          </w:tcPr>
          <w:p w14:paraId="749E99E7" w14:textId="77777777" w:rsidR="0043383D" w:rsidRPr="0043383D" w:rsidRDefault="0043383D" w:rsidP="0040640A">
            <w:pPr>
              <w:widowControl/>
              <w:rPr>
                <w:rFonts w:ascii="Arial" w:eastAsia="Times New Roman" w:hAnsi="Arial" w:cs="Arial"/>
                <w:color w:val="000000"/>
                <w:sz w:val="16"/>
                <w:szCs w:val="16"/>
                <w:lang w:val="es-CO"/>
              </w:rPr>
            </w:pPr>
            <w:r w:rsidRPr="0043383D">
              <w:rPr>
                <w:rFonts w:ascii="Arial" w:eastAsia="Times New Roman" w:hAnsi="Arial" w:cs="Arial"/>
                <w:color w:val="000000"/>
                <w:sz w:val="16"/>
                <w:szCs w:val="16"/>
                <w:lang w:val="es-CO"/>
              </w:rPr>
              <w:t>Reto 6. Alcance 3. Capacidades y apropiación social de la CTeI para propiciar la participación y comunicación de los instrumentos de planificación del territorio que garanticen la participación ciudadana hacia la convergencia regional y el ordenamiento del territorio.</w:t>
            </w:r>
          </w:p>
        </w:tc>
        <w:tc>
          <w:tcPr>
            <w:tcW w:w="1559" w:type="dxa"/>
            <w:tcBorders>
              <w:top w:val="nil"/>
              <w:left w:val="nil"/>
              <w:bottom w:val="single" w:sz="12" w:space="0" w:color="99ACFF"/>
              <w:right w:val="single" w:sz="12" w:space="0" w:color="99ACFF"/>
            </w:tcBorders>
            <w:shd w:val="clear" w:color="auto" w:fill="auto"/>
            <w:noWrap/>
            <w:vAlign w:val="bottom"/>
            <w:hideMark/>
          </w:tcPr>
          <w:p w14:paraId="038325C9" w14:textId="77777777" w:rsidR="0043383D" w:rsidRPr="0043383D" w:rsidRDefault="0043383D" w:rsidP="0043383D">
            <w:pPr>
              <w:widowControl/>
              <w:rPr>
                <w:rFonts w:ascii="Calibri" w:eastAsia="Times New Roman" w:hAnsi="Calibri" w:cs="Calibri"/>
                <w:color w:val="000000"/>
                <w:lang w:val="es-CO"/>
              </w:rPr>
            </w:pPr>
            <w:r w:rsidRPr="0043383D">
              <w:rPr>
                <w:rFonts w:ascii="Calibri" w:eastAsia="Times New Roman" w:hAnsi="Calibri" w:cs="Calibri"/>
                <w:color w:val="000000"/>
                <w:lang w:val="es-CO"/>
              </w:rPr>
              <w:t> </w:t>
            </w:r>
          </w:p>
        </w:tc>
      </w:tr>
    </w:tbl>
    <w:p w14:paraId="06C3D28D" w14:textId="77777777" w:rsidR="0043383D" w:rsidRPr="0043383D" w:rsidRDefault="0043383D">
      <w:pPr>
        <w:spacing w:line="280" w:lineRule="auto"/>
        <w:ind w:left="3942" w:right="2537" w:hanging="1570"/>
        <w:rPr>
          <w:sz w:val="24"/>
          <w:szCs w:val="24"/>
          <w:lang w:val="es-CO"/>
        </w:rPr>
      </w:pPr>
    </w:p>
    <w:p w14:paraId="21711902" w14:textId="77777777" w:rsidR="0043383D" w:rsidRPr="0043383D" w:rsidRDefault="0043383D">
      <w:pPr>
        <w:spacing w:line="280" w:lineRule="auto"/>
        <w:ind w:left="3942" w:right="2537" w:hanging="1570"/>
        <w:rPr>
          <w:sz w:val="24"/>
          <w:szCs w:val="24"/>
          <w:lang w:val="es-CO"/>
        </w:rPr>
      </w:pPr>
    </w:p>
    <w:p w14:paraId="0AD91488" w14:textId="77777777" w:rsidR="007F7B50" w:rsidRDefault="007F7B50">
      <w:pPr>
        <w:spacing w:before="10"/>
        <w:rPr>
          <w:sz w:val="12"/>
          <w:szCs w:val="12"/>
        </w:rPr>
      </w:pPr>
    </w:p>
    <w:p w14:paraId="44F55EBA" w14:textId="77777777" w:rsidR="007F7B50" w:rsidRDefault="007F7B50">
      <w:pPr>
        <w:pBdr>
          <w:top w:val="nil"/>
          <w:left w:val="nil"/>
          <w:bottom w:val="nil"/>
          <w:right w:val="nil"/>
          <w:between w:val="nil"/>
        </w:pBdr>
        <w:rPr>
          <w:rFonts w:ascii="Times New Roman" w:eastAsia="Times New Roman" w:hAnsi="Times New Roman" w:cs="Times New Roman"/>
          <w:color w:val="000000"/>
          <w:sz w:val="16"/>
          <w:szCs w:val="16"/>
        </w:rPr>
      </w:pPr>
    </w:p>
    <w:p w14:paraId="143FDDB0" w14:textId="77777777" w:rsidR="0043383D" w:rsidRDefault="00514330">
      <w:pPr>
        <w:pBdr>
          <w:top w:val="nil"/>
          <w:left w:val="nil"/>
          <w:bottom w:val="nil"/>
          <w:right w:val="nil"/>
          <w:between w:val="nil"/>
        </w:pBdr>
        <w:rPr>
          <w:rFonts w:ascii="Times New Roman" w:eastAsia="Times New Roman" w:hAnsi="Times New Roman" w:cs="Times New Roman"/>
          <w:color w:val="000000"/>
          <w:sz w:val="16"/>
          <w:szCs w:val="16"/>
        </w:rPr>
        <w:sectPr w:rsidR="0043383D">
          <w:headerReference w:type="default" r:id="rId15"/>
          <w:pgSz w:w="11900" w:h="16840"/>
          <w:pgMar w:top="200" w:right="0" w:bottom="2100" w:left="0" w:header="0" w:footer="1920" w:gutter="0"/>
          <w:cols w:space="720"/>
        </w:sectPr>
      </w:pPr>
      <w:r>
        <w:rPr>
          <w:noProof/>
          <w:sz w:val="20"/>
          <w:szCs w:val="20"/>
          <w:lang w:val="en-US"/>
        </w:rPr>
        <w:drawing>
          <wp:anchor distT="0" distB="0" distL="0" distR="0" simplePos="0" relativeHeight="251663360" behindDoc="0" locked="0" layoutInCell="1" hidden="0" allowOverlap="1" wp14:anchorId="675F54CA" wp14:editId="4F44BB33">
            <wp:simplePos x="0" y="0"/>
            <wp:positionH relativeFrom="page">
              <wp:posOffset>0</wp:posOffset>
            </wp:positionH>
            <wp:positionV relativeFrom="page">
              <wp:posOffset>8151495</wp:posOffset>
            </wp:positionV>
            <wp:extent cx="7555992" cy="4041622"/>
            <wp:effectExtent l="0" t="0" r="0" b="0"/>
            <wp:wrapNone/>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7555992" cy="4041622"/>
                    </a:xfrm>
                    <a:prstGeom prst="rect">
                      <a:avLst/>
                    </a:prstGeom>
                    <a:ln/>
                  </pic:spPr>
                </pic:pic>
              </a:graphicData>
            </a:graphic>
          </wp:anchor>
        </w:drawing>
      </w:r>
    </w:p>
    <w:p w14:paraId="712873CA" w14:textId="77777777" w:rsidR="007F7B50" w:rsidRDefault="007F7B50">
      <w:pPr>
        <w:spacing w:before="212" w:after="1"/>
        <w:rPr>
          <w:sz w:val="20"/>
          <w:szCs w:val="20"/>
        </w:rPr>
      </w:pPr>
    </w:p>
    <w:p w14:paraId="37EEF7D5" w14:textId="77777777" w:rsidR="007F7B50" w:rsidRDefault="003A618F">
      <w:pPr>
        <w:numPr>
          <w:ilvl w:val="0"/>
          <w:numId w:val="2"/>
        </w:numPr>
        <w:pBdr>
          <w:top w:val="nil"/>
          <w:left w:val="nil"/>
          <w:bottom w:val="nil"/>
          <w:right w:val="nil"/>
          <w:between w:val="nil"/>
        </w:pBdr>
        <w:tabs>
          <w:tab w:val="left" w:pos="1543"/>
          <w:tab w:val="right" w:pos="9944"/>
        </w:tabs>
        <w:ind w:left="1543" w:hanging="261"/>
      </w:pPr>
      <w:hyperlink w:anchor="_5twcz61h52pn">
        <w:r>
          <w:rPr>
            <w:rFonts w:ascii="Tahoma" w:eastAsia="Tahoma" w:hAnsi="Tahoma" w:cs="Tahoma"/>
            <w:color w:val="000000"/>
            <w:sz w:val="24"/>
            <w:szCs w:val="24"/>
          </w:rPr>
          <w:t>Título</w:t>
        </w:r>
      </w:hyperlink>
      <w:hyperlink w:anchor="_5twcz61h52pn">
        <w:r>
          <w:rPr>
            <w:rFonts w:ascii="Times New Roman" w:eastAsia="Times New Roman" w:hAnsi="Times New Roman" w:cs="Times New Roman"/>
            <w:color w:val="000000"/>
            <w:sz w:val="24"/>
            <w:szCs w:val="24"/>
          </w:rPr>
          <w:tab/>
        </w:r>
      </w:hyperlink>
      <w:hyperlink w:anchor="_5twcz61h52pn">
        <w:r>
          <w:rPr>
            <w:rFonts w:ascii="Tahoma" w:eastAsia="Tahoma" w:hAnsi="Tahoma" w:cs="Tahoma"/>
            <w:color w:val="000000"/>
            <w:sz w:val="24"/>
            <w:szCs w:val="24"/>
          </w:rPr>
          <w:t>15</w:t>
        </w:r>
      </w:hyperlink>
    </w:p>
    <w:p w14:paraId="65A66C23" w14:textId="77777777" w:rsidR="007F7B50" w:rsidRDefault="003A618F">
      <w:pPr>
        <w:numPr>
          <w:ilvl w:val="0"/>
          <w:numId w:val="2"/>
        </w:numPr>
        <w:pBdr>
          <w:top w:val="nil"/>
          <w:left w:val="nil"/>
          <w:bottom w:val="nil"/>
          <w:right w:val="nil"/>
          <w:between w:val="nil"/>
        </w:pBdr>
        <w:tabs>
          <w:tab w:val="left" w:pos="1543"/>
        </w:tabs>
        <w:spacing w:before="51"/>
        <w:ind w:left="1543" w:hanging="261"/>
      </w:pPr>
      <w:r>
        <w:rPr>
          <w:rFonts w:ascii="Tahoma" w:eastAsia="Tahoma" w:hAnsi="Tahoma" w:cs="Tahoma"/>
          <w:color w:val="000000"/>
          <w:sz w:val="24"/>
          <w:szCs w:val="24"/>
        </w:rPr>
        <w:t>Experiencia relevante del interesado para desarrollar el proyecto</w:t>
      </w:r>
    </w:p>
    <w:p w14:paraId="3C8F58AD" w14:textId="77777777" w:rsidR="007F7B50" w:rsidRDefault="003A618F">
      <w:pPr>
        <w:pBdr>
          <w:top w:val="nil"/>
          <w:left w:val="nil"/>
          <w:bottom w:val="nil"/>
          <w:right w:val="nil"/>
          <w:between w:val="nil"/>
        </w:pBdr>
        <w:tabs>
          <w:tab w:val="right" w:pos="9944"/>
        </w:tabs>
        <w:spacing w:before="51"/>
        <w:ind w:left="1281"/>
        <w:rPr>
          <w:rFonts w:ascii="Tahoma" w:eastAsia="Tahoma" w:hAnsi="Tahoma" w:cs="Tahoma"/>
          <w:color w:val="000000"/>
          <w:sz w:val="24"/>
          <w:szCs w:val="24"/>
        </w:rPr>
      </w:pPr>
      <w:r>
        <w:rPr>
          <w:rFonts w:ascii="Tahoma" w:eastAsia="Tahoma" w:hAnsi="Tahoma" w:cs="Tahoma"/>
          <w:color w:val="000000"/>
          <w:sz w:val="24"/>
          <w:szCs w:val="24"/>
        </w:rPr>
        <w:t>(HV o CV)</w:t>
      </w:r>
      <w:r>
        <w:rPr>
          <w:rFonts w:ascii="Tahoma" w:eastAsia="Tahoma" w:hAnsi="Tahoma" w:cs="Tahoma"/>
          <w:color w:val="000000"/>
          <w:sz w:val="24"/>
          <w:szCs w:val="24"/>
        </w:rPr>
        <w:tab/>
        <w:t>16</w:t>
      </w:r>
    </w:p>
    <w:p w14:paraId="6249B625" w14:textId="77777777" w:rsidR="007F7B50" w:rsidRDefault="003A618F">
      <w:pPr>
        <w:numPr>
          <w:ilvl w:val="0"/>
          <w:numId w:val="2"/>
        </w:numPr>
        <w:pBdr>
          <w:top w:val="nil"/>
          <w:left w:val="nil"/>
          <w:bottom w:val="nil"/>
          <w:right w:val="nil"/>
          <w:between w:val="nil"/>
        </w:pBdr>
        <w:tabs>
          <w:tab w:val="left" w:pos="1543"/>
        </w:tabs>
        <w:spacing w:before="52" w:line="278" w:lineRule="auto"/>
        <w:ind w:left="1281" w:right="3051" w:firstLine="0"/>
      </w:pPr>
      <w:r>
        <w:rPr>
          <w:rFonts w:ascii="Tahoma" w:eastAsia="Tahoma" w:hAnsi="Tahoma" w:cs="Tahoma"/>
          <w:color w:val="000000"/>
          <w:sz w:val="24"/>
          <w:szCs w:val="24"/>
        </w:rPr>
        <w:t>Línea(s) de investigación del doctorado que abordara relacionada con el o los Alcance(s) Temático(s), Demanda(s) Territorial(es) y</w:t>
      </w:r>
    </w:p>
    <w:p w14:paraId="40DD865A" w14:textId="77777777" w:rsidR="007F7B50" w:rsidRDefault="003A618F">
      <w:pPr>
        <w:pBdr>
          <w:top w:val="nil"/>
          <w:left w:val="nil"/>
          <w:bottom w:val="nil"/>
          <w:right w:val="nil"/>
          <w:between w:val="nil"/>
        </w:pBdr>
        <w:tabs>
          <w:tab w:val="right" w:pos="9944"/>
        </w:tabs>
        <w:spacing w:before="4"/>
        <w:ind w:left="1281"/>
        <w:rPr>
          <w:rFonts w:ascii="Tahoma" w:eastAsia="Tahoma" w:hAnsi="Tahoma" w:cs="Tahoma"/>
          <w:color w:val="000000"/>
          <w:sz w:val="24"/>
          <w:szCs w:val="24"/>
        </w:rPr>
      </w:pPr>
      <w:r>
        <w:rPr>
          <w:rFonts w:ascii="Tahoma" w:eastAsia="Tahoma" w:hAnsi="Tahoma" w:cs="Tahoma"/>
          <w:color w:val="000000"/>
          <w:sz w:val="24"/>
          <w:szCs w:val="24"/>
        </w:rPr>
        <w:t>Reto(s)</w:t>
      </w:r>
      <w:r>
        <w:rPr>
          <w:rFonts w:ascii="Tahoma" w:eastAsia="Tahoma" w:hAnsi="Tahoma" w:cs="Tahoma"/>
          <w:color w:val="000000"/>
          <w:sz w:val="24"/>
          <w:szCs w:val="24"/>
        </w:rPr>
        <w:tab/>
        <w:t>17</w:t>
      </w:r>
    </w:p>
    <w:p w14:paraId="0D780D87" w14:textId="77777777" w:rsidR="007F7B50" w:rsidRDefault="003A618F">
      <w:pPr>
        <w:numPr>
          <w:ilvl w:val="0"/>
          <w:numId w:val="2"/>
        </w:numPr>
        <w:pBdr>
          <w:top w:val="nil"/>
          <w:left w:val="nil"/>
          <w:bottom w:val="nil"/>
          <w:right w:val="nil"/>
          <w:between w:val="nil"/>
        </w:pBdr>
        <w:tabs>
          <w:tab w:val="left" w:pos="1543"/>
        </w:tabs>
        <w:spacing w:before="52" w:line="283" w:lineRule="auto"/>
        <w:ind w:left="1281" w:right="3267" w:firstLine="0"/>
      </w:pPr>
      <w:r>
        <w:rPr>
          <w:rFonts w:ascii="Tahoma" w:eastAsia="Tahoma" w:hAnsi="Tahoma" w:cs="Tahoma"/>
          <w:color w:val="000000"/>
          <w:sz w:val="24"/>
          <w:szCs w:val="24"/>
        </w:rPr>
        <w:t>Alcance(s) Temático(s), Demanda(s) Territorial(es) y Reto(s) que aborda y su repercusión en el o los Departamento(s), Región(es) o</w:t>
      </w:r>
    </w:p>
    <w:p w14:paraId="51ABBDEC" w14:textId="77777777" w:rsidR="007F7B50" w:rsidRDefault="003A618F">
      <w:pPr>
        <w:pBdr>
          <w:top w:val="nil"/>
          <w:left w:val="nil"/>
          <w:bottom w:val="nil"/>
          <w:right w:val="nil"/>
          <w:between w:val="nil"/>
        </w:pBdr>
        <w:tabs>
          <w:tab w:val="right" w:pos="9944"/>
        </w:tabs>
        <w:spacing w:line="288" w:lineRule="auto"/>
        <w:ind w:left="1281"/>
        <w:rPr>
          <w:rFonts w:ascii="Tahoma" w:eastAsia="Tahoma" w:hAnsi="Tahoma" w:cs="Tahoma"/>
          <w:color w:val="000000"/>
          <w:sz w:val="24"/>
          <w:szCs w:val="24"/>
        </w:rPr>
      </w:pPr>
      <w:r>
        <w:rPr>
          <w:rFonts w:ascii="Tahoma" w:eastAsia="Tahoma" w:hAnsi="Tahoma" w:cs="Tahoma"/>
          <w:color w:val="000000"/>
          <w:sz w:val="24"/>
          <w:szCs w:val="24"/>
        </w:rPr>
        <w:t>País.</w:t>
      </w:r>
      <w:r>
        <w:rPr>
          <w:rFonts w:ascii="Times New Roman" w:eastAsia="Times New Roman" w:hAnsi="Times New Roman" w:cs="Times New Roman"/>
          <w:color w:val="000000"/>
          <w:sz w:val="24"/>
          <w:szCs w:val="24"/>
        </w:rPr>
        <w:tab/>
      </w:r>
      <w:r>
        <w:rPr>
          <w:rFonts w:ascii="Tahoma" w:eastAsia="Tahoma" w:hAnsi="Tahoma" w:cs="Tahoma"/>
          <w:color w:val="000000"/>
          <w:sz w:val="24"/>
          <w:szCs w:val="24"/>
        </w:rPr>
        <w:t>18</w:t>
      </w:r>
    </w:p>
    <w:p w14:paraId="44A1E452" w14:textId="77777777" w:rsidR="007F7B50" w:rsidRDefault="003A618F">
      <w:pPr>
        <w:numPr>
          <w:ilvl w:val="0"/>
          <w:numId w:val="2"/>
        </w:numPr>
        <w:pBdr>
          <w:top w:val="nil"/>
          <w:left w:val="nil"/>
          <w:bottom w:val="nil"/>
          <w:right w:val="nil"/>
          <w:between w:val="nil"/>
        </w:pBdr>
        <w:tabs>
          <w:tab w:val="left" w:pos="1543"/>
        </w:tabs>
        <w:spacing w:before="51"/>
        <w:ind w:left="1543" w:hanging="261"/>
      </w:pPr>
      <w:hyperlink w:anchor="_nytuf13iuyix">
        <w:r>
          <w:rPr>
            <w:rFonts w:ascii="Tahoma" w:eastAsia="Tahoma" w:hAnsi="Tahoma" w:cs="Tahoma"/>
            <w:color w:val="000000"/>
            <w:sz w:val="24"/>
            <w:szCs w:val="24"/>
          </w:rPr>
          <w:t>Problemática u oportunidad específica del Departamento(s),</w:t>
        </w:r>
      </w:hyperlink>
    </w:p>
    <w:p w14:paraId="11C0F29C" w14:textId="77777777" w:rsidR="007F7B50" w:rsidRDefault="003A618F">
      <w:pPr>
        <w:pBdr>
          <w:top w:val="nil"/>
          <w:left w:val="nil"/>
          <w:bottom w:val="nil"/>
          <w:right w:val="nil"/>
          <w:between w:val="nil"/>
        </w:pBdr>
        <w:spacing w:before="46"/>
        <w:ind w:left="1281"/>
        <w:rPr>
          <w:rFonts w:ascii="Tahoma" w:eastAsia="Tahoma" w:hAnsi="Tahoma" w:cs="Tahoma"/>
          <w:color w:val="000000"/>
          <w:sz w:val="24"/>
          <w:szCs w:val="24"/>
        </w:rPr>
      </w:pPr>
      <w:r>
        <w:rPr>
          <w:rFonts w:ascii="Tahoma" w:eastAsia="Tahoma" w:hAnsi="Tahoma" w:cs="Tahoma"/>
          <w:color w:val="000000"/>
          <w:sz w:val="24"/>
          <w:szCs w:val="24"/>
        </w:rPr>
        <w:t>Región(es)</w:t>
      </w:r>
      <w:r w:rsidR="00F77356">
        <w:rPr>
          <w:rFonts w:ascii="Tahoma" w:eastAsia="Tahoma" w:hAnsi="Tahoma" w:cs="Tahoma"/>
          <w:color w:val="000000"/>
          <w:sz w:val="24"/>
          <w:szCs w:val="24"/>
        </w:rPr>
        <w:t xml:space="preserve"> o País que aborda a partir de</w:t>
      </w:r>
      <w:r>
        <w:rPr>
          <w:rFonts w:ascii="Tahoma" w:eastAsia="Tahoma" w:hAnsi="Tahoma" w:cs="Tahoma"/>
          <w:color w:val="000000"/>
          <w:sz w:val="24"/>
          <w:szCs w:val="24"/>
        </w:rPr>
        <w:t>l o los Alcance(s)</w:t>
      </w:r>
    </w:p>
    <w:p w14:paraId="322815D3" w14:textId="77777777" w:rsidR="007F7B50" w:rsidRDefault="003A618F">
      <w:pPr>
        <w:pBdr>
          <w:top w:val="nil"/>
          <w:left w:val="nil"/>
          <w:bottom w:val="nil"/>
          <w:right w:val="nil"/>
          <w:between w:val="nil"/>
        </w:pBdr>
        <w:tabs>
          <w:tab w:val="right" w:pos="9944"/>
        </w:tabs>
        <w:spacing w:before="52"/>
        <w:ind w:left="1281"/>
        <w:rPr>
          <w:rFonts w:ascii="Tahoma" w:eastAsia="Tahoma" w:hAnsi="Tahoma" w:cs="Tahoma"/>
          <w:color w:val="000000"/>
          <w:sz w:val="24"/>
          <w:szCs w:val="24"/>
        </w:rPr>
      </w:pPr>
      <w:r>
        <w:rPr>
          <w:rFonts w:ascii="Tahoma" w:eastAsia="Tahoma" w:hAnsi="Tahoma" w:cs="Tahoma"/>
          <w:color w:val="000000"/>
          <w:sz w:val="24"/>
          <w:szCs w:val="24"/>
        </w:rPr>
        <w:t>Temático(s), Demanda(s) Territorial(es) y Reto(s)</w:t>
      </w:r>
      <w:r>
        <w:rPr>
          <w:rFonts w:ascii="Times New Roman" w:eastAsia="Times New Roman" w:hAnsi="Times New Roman" w:cs="Times New Roman"/>
          <w:color w:val="000000"/>
          <w:sz w:val="24"/>
          <w:szCs w:val="24"/>
        </w:rPr>
        <w:tab/>
      </w:r>
      <w:r>
        <w:rPr>
          <w:rFonts w:ascii="Tahoma" w:eastAsia="Tahoma" w:hAnsi="Tahoma" w:cs="Tahoma"/>
          <w:color w:val="000000"/>
          <w:sz w:val="24"/>
          <w:szCs w:val="24"/>
        </w:rPr>
        <w:t>19</w:t>
      </w:r>
    </w:p>
    <w:p w14:paraId="46DA209C" w14:textId="77777777" w:rsidR="007F7B50" w:rsidRDefault="003A618F">
      <w:pPr>
        <w:numPr>
          <w:ilvl w:val="0"/>
          <w:numId w:val="2"/>
        </w:numPr>
        <w:pBdr>
          <w:top w:val="nil"/>
          <w:left w:val="nil"/>
          <w:bottom w:val="nil"/>
          <w:right w:val="nil"/>
          <w:between w:val="nil"/>
        </w:pBdr>
        <w:tabs>
          <w:tab w:val="left" w:pos="1543"/>
          <w:tab w:val="right" w:pos="9944"/>
        </w:tabs>
        <w:spacing w:before="51"/>
        <w:ind w:left="1543" w:hanging="261"/>
      </w:pPr>
      <w:hyperlink w:anchor="_56gcby71xhmb">
        <w:r>
          <w:rPr>
            <w:rFonts w:ascii="Tahoma" w:eastAsia="Tahoma" w:hAnsi="Tahoma" w:cs="Tahoma"/>
            <w:color w:val="000000"/>
            <w:sz w:val="24"/>
            <w:szCs w:val="24"/>
          </w:rPr>
          <w:t>Planteamiento de la pregunta de investigación</w:t>
        </w:r>
      </w:hyperlink>
      <w:hyperlink w:anchor="_56gcby71xhmb">
        <w:r>
          <w:rPr>
            <w:rFonts w:ascii="Times New Roman" w:eastAsia="Times New Roman" w:hAnsi="Times New Roman" w:cs="Times New Roman"/>
            <w:color w:val="000000"/>
            <w:sz w:val="24"/>
            <w:szCs w:val="24"/>
          </w:rPr>
          <w:tab/>
        </w:r>
      </w:hyperlink>
      <w:hyperlink w:anchor="_56gcby71xhmb">
        <w:r>
          <w:rPr>
            <w:rFonts w:ascii="Tahoma" w:eastAsia="Tahoma" w:hAnsi="Tahoma" w:cs="Tahoma"/>
            <w:color w:val="000000"/>
            <w:sz w:val="24"/>
            <w:szCs w:val="24"/>
          </w:rPr>
          <w:t>20</w:t>
        </w:r>
      </w:hyperlink>
    </w:p>
    <w:p w14:paraId="3921DC29" w14:textId="77777777" w:rsidR="007F7B50" w:rsidRDefault="003A618F">
      <w:pPr>
        <w:numPr>
          <w:ilvl w:val="0"/>
          <w:numId w:val="2"/>
        </w:numPr>
        <w:pBdr>
          <w:top w:val="nil"/>
          <w:left w:val="nil"/>
          <w:bottom w:val="nil"/>
          <w:right w:val="nil"/>
          <w:between w:val="nil"/>
        </w:pBdr>
        <w:tabs>
          <w:tab w:val="left" w:pos="1543"/>
          <w:tab w:val="right" w:pos="9944"/>
        </w:tabs>
        <w:spacing w:before="51"/>
        <w:ind w:left="1543" w:hanging="261"/>
      </w:pPr>
      <w:hyperlink w:anchor="_xo852914ok0">
        <w:r>
          <w:rPr>
            <w:rFonts w:ascii="Tahoma" w:eastAsia="Tahoma" w:hAnsi="Tahoma" w:cs="Tahoma"/>
            <w:color w:val="000000"/>
            <w:sz w:val="24"/>
            <w:szCs w:val="24"/>
          </w:rPr>
          <w:t>Justificación</w:t>
        </w:r>
      </w:hyperlink>
      <w:hyperlink w:anchor="_xo852914ok0">
        <w:r>
          <w:rPr>
            <w:rFonts w:ascii="Times New Roman" w:eastAsia="Times New Roman" w:hAnsi="Times New Roman" w:cs="Times New Roman"/>
            <w:color w:val="000000"/>
            <w:sz w:val="24"/>
            <w:szCs w:val="24"/>
          </w:rPr>
          <w:tab/>
        </w:r>
      </w:hyperlink>
      <w:hyperlink w:anchor="_xo852914ok0">
        <w:r>
          <w:rPr>
            <w:rFonts w:ascii="Tahoma" w:eastAsia="Tahoma" w:hAnsi="Tahoma" w:cs="Tahoma"/>
            <w:color w:val="000000"/>
            <w:sz w:val="24"/>
            <w:szCs w:val="24"/>
          </w:rPr>
          <w:t>21</w:t>
        </w:r>
      </w:hyperlink>
    </w:p>
    <w:p w14:paraId="6307E26A" w14:textId="77777777" w:rsidR="007F7B50" w:rsidRDefault="003A618F">
      <w:pPr>
        <w:numPr>
          <w:ilvl w:val="0"/>
          <w:numId w:val="2"/>
        </w:numPr>
        <w:pBdr>
          <w:top w:val="nil"/>
          <w:left w:val="nil"/>
          <w:bottom w:val="nil"/>
          <w:right w:val="nil"/>
          <w:between w:val="nil"/>
        </w:pBdr>
        <w:tabs>
          <w:tab w:val="left" w:pos="1543"/>
          <w:tab w:val="right" w:pos="9944"/>
        </w:tabs>
        <w:spacing w:before="51"/>
        <w:ind w:left="1543" w:hanging="261"/>
      </w:pPr>
      <w:hyperlink w:anchor="_6ijorcohc19m">
        <w:r>
          <w:rPr>
            <w:rFonts w:ascii="Tahoma" w:eastAsia="Tahoma" w:hAnsi="Tahoma" w:cs="Tahoma"/>
            <w:color w:val="000000"/>
            <w:sz w:val="24"/>
            <w:szCs w:val="24"/>
          </w:rPr>
          <w:t>Marco conceptual</w:t>
        </w:r>
        <w:r>
          <w:rPr>
            <w:rFonts w:ascii="Tahoma" w:eastAsia="Tahoma" w:hAnsi="Tahoma" w:cs="Tahoma"/>
            <w:color w:val="000000"/>
            <w:sz w:val="24"/>
            <w:szCs w:val="24"/>
          </w:rPr>
          <w:tab/>
          <w:t>22</w:t>
        </w:r>
      </w:hyperlink>
    </w:p>
    <w:p w14:paraId="4085EE53" w14:textId="77777777" w:rsidR="007F7B50" w:rsidRDefault="003A618F">
      <w:pPr>
        <w:numPr>
          <w:ilvl w:val="0"/>
          <w:numId w:val="2"/>
        </w:numPr>
        <w:pBdr>
          <w:top w:val="nil"/>
          <w:left w:val="nil"/>
          <w:bottom w:val="nil"/>
          <w:right w:val="nil"/>
          <w:between w:val="nil"/>
        </w:pBdr>
        <w:tabs>
          <w:tab w:val="left" w:pos="1543"/>
          <w:tab w:val="right" w:pos="9944"/>
        </w:tabs>
        <w:spacing w:before="51"/>
        <w:ind w:left="1543" w:hanging="261"/>
      </w:pPr>
      <w:hyperlink w:anchor="_bgqqm8adg7e1">
        <w:r>
          <w:rPr>
            <w:rFonts w:ascii="Tahoma" w:eastAsia="Tahoma" w:hAnsi="Tahoma" w:cs="Tahoma"/>
            <w:color w:val="000000"/>
            <w:sz w:val="24"/>
            <w:szCs w:val="24"/>
          </w:rPr>
          <w:t>Objetivo general</w:t>
        </w:r>
        <w:r>
          <w:rPr>
            <w:rFonts w:ascii="Tahoma" w:eastAsia="Tahoma" w:hAnsi="Tahoma" w:cs="Tahoma"/>
            <w:color w:val="000000"/>
            <w:sz w:val="24"/>
            <w:szCs w:val="24"/>
          </w:rPr>
          <w:tab/>
          <w:t>23</w:t>
        </w:r>
      </w:hyperlink>
    </w:p>
    <w:p w14:paraId="6D14BC9E" w14:textId="77777777" w:rsidR="007F7B50" w:rsidRDefault="003A618F">
      <w:pPr>
        <w:numPr>
          <w:ilvl w:val="1"/>
          <w:numId w:val="2"/>
        </w:numPr>
        <w:pBdr>
          <w:top w:val="nil"/>
          <w:left w:val="nil"/>
          <w:bottom w:val="nil"/>
          <w:right w:val="nil"/>
          <w:between w:val="nil"/>
        </w:pBdr>
        <w:tabs>
          <w:tab w:val="left" w:pos="1682"/>
          <w:tab w:val="right" w:pos="9944"/>
        </w:tabs>
        <w:spacing w:before="47"/>
        <w:ind w:left="1682" w:hanging="400"/>
      </w:pPr>
      <w:hyperlink w:anchor="_x8uxkpyjkhql">
        <w:r>
          <w:rPr>
            <w:rFonts w:ascii="Tahoma" w:eastAsia="Tahoma" w:hAnsi="Tahoma" w:cs="Tahoma"/>
            <w:color w:val="000000"/>
            <w:sz w:val="24"/>
            <w:szCs w:val="24"/>
          </w:rPr>
          <w:t>Objetivos específicos</w:t>
        </w:r>
      </w:hyperlink>
      <w:hyperlink w:anchor="_x8uxkpyjkhql">
        <w:r>
          <w:rPr>
            <w:rFonts w:ascii="Times New Roman" w:eastAsia="Times New Roman" w:hAnsi="Times New Roman" w:cs="Times New Roman"/>
            <w:color w:val="000000"/>
            <w:sz w:val="24"/>
            <w:szCs w:val="24"/>
          </w:rPr>
          <w:tab/>
        </w:r>
      </w:hyperlink>
      <w:hyperlink w:anchor="_x8uxkpyjkhql">
        <w:r>
          <w:rPr>
            <w:rFonts w:ascii="Tahoma" w:eastAsia="Tahoma" w:hAnsi="Tahoma" w:cs="Tahoma"/>
            <w:color w:val="000000"/>
            <w:sz w:val="24"/>
            <w:szCs w:val="24"/>
          </w:rPr>
          <w:t>23</w:t>
        </w:r>
      </w:hyperlink>
    </w:p>
    <w:p w14:paraId="4F94EAC4" w14:textId="77777777" w:rsidR="007F7B50" w:rsidRDefault="003A618F">
      <w:pPr>
        <w:numPr>
          <w:ilvl w:val="0"/>
          <w:numId w:val="2"/>
        </w:numPr>
        <w:pBdr>
          <w:top w:val="nil"/>
          <w:left w:val="nil"/>
          <w:bottom w:val="nil"/>
          <w:right w:val="nil"/>
          <w:between w:val="nil"/>
        </w:pBdr>
        <w:tabs>
          <w:tab w:val="left" w:pos="1681"/>
          <w:tab w:val="right" w:pos="9944"/>
        </w:tabs>
        <w:spacing w:before="51"/>
        <w:ind w:left="1681" w:hanging="400"/>
      </w:pPr>
      <w:hyperlink w:anchor="_ay4ykwtlizqw">
        <w:r>
          <w:rPr>
            <w:rFonts w:ascii="Tahoma" w:eastAsia="Tahoma" w:hAnsi="Tahoma" w:cs="Tahoma"/>
            <w:color w:val="000000"/>
            <w:sz w:val="24"/>
            <w:szCs w:val="24"/>
          </w:rPr>
          <w:t>Metodología de investigación</w:t>
        </w:r>
      </w:hyperlink>
      <w:hyperlink w:anchor="_ay4ykwtlizqw">
        <w:r>
          <w:rPr>
            <w:rFonts w:ascii="Times New Roman" w:eastAsia="Times New Roman" w:hAnsi="Times New Roman" w:cs="Times New Roman"/>
            <w:color w:val="000000"/>
            <w:sz w:val="24"/>
            <w:szCs w:val="24"/>
          </w:rPr>
          <w:tab/>
        </w:r>
      </w:hyperlink>
      <w:hyperlink w:anchor="_ay4ykwtlizqw">
        <w:r>
          <w:rPr>
            <w:rFonts w:ascii="Tahoma" w:eastAsia="Tahoma" w:hAnsi="Tahoma" w:cs="Tahoma"/>
            <w:color w:val="000000"/>
            <w:sz w:val="24"/>
            <w:szCs w:val="24"/>
          </w:rPr>
          <w:t>24</w:t>
        </w:r>
      </w:hyperlink>
    </w:p>
    <w:p w14:paraId="1EFF344D" w14:textId="77777777" w:rsidR="007F7B50" w:rsidRDefault="003A618F">
      <w:pPr>
        <w:numPr>
          <w:ilvl w:val="0"/>
          <w:numId w:val="2"/>
        </w:numPr>
        <w:pBdr>
          <w:top w:val="nil"/>
          <w:left w:val="nil"/>
          <w:bottom w:val="nil"/>
          <w:right w:val="nil"/>
          <w:between w:val="nil"/>
        </w:pBdr>
        <w:tabs>
          <w:tab w:val="left" w:pos="1681"/>
          <w:tab w:val="right" w:pos="9944"/>
        </w:tabs>
        <w:spacing w:before="51"/>
        <w:ind w:left="1681" w:hanging="400"/>
      </w:pPr>
      <w:hyperlink w:anchor="_gudn2i8i1jpa">
        <w:r>
          <w:rPr>
            <w:rFonts w:ascii="Tahoma" w:eastAsia="Tahoma" w:hAnsi="Tahoma" w:cs="Tahoma"/>
            <w:color w:val="000000"/>
            <w:sz w:val="24"/>
            <w:szCs w:val="24"/>
          </w:rPr>
          <w:t>Productos de CTeI esperados</w:t>
        </w:r>
        <w:r>
          <w:rPr>
            <w:rFonts w:ascii="Tahoma" w:eastAsia="Tahoma" w:hAnsi="Tahoma" w:cs="Tahoma"/>
            <w:color w:val="000000"/>
            <w:sz w:val="24"/>
            <w:szCs w:val="24"/>
          </w:rPr>
          <w:tab/>
          <w:t>25</w:t>
        </w:r>
      </w:hyperlink>
    </w:p>
    <w:p w14:paraId="3F86324F" w14:textId="77777777" w:rsidR="007F7B50" w:rsidRDefault="003A618F">
      <w:pPr>
        <w:numPr>
          <w:ilvl w:val="0"/>
          <w:numId w:val="2"/>
        </w:numPr>
        <w:pBdr>
          <w:top w:val="nil"/>
          <w:left w:val="nil"/>
          <w:bottom w:val="nil"/>
          <w:right w:val="nil"/>
          <w:between w:val="nil"/>
        </w:pBdr>
        <w:tabs>
          <w:tab w:val="left" w:pos="1681"/>
          <w:tab w:val="right" w:pos="9944"/>
        </w:tabs>
        <w:spacing w:before="51"/>
        <w:ind w:left="1681" w:hanging="400"/>
      </w:pPr>
      <w:hyperlink w:anchor="_tghlyhwc2amy">
        <w:r>
          <w:rPr>
            <w:rFonts w:ascii="Tahoma" w:eastAsia="Tahoma" w:hAnsi="Tahoma" w:cs="Tahoma"/>
            <w:color w:val="000000"/>
            <w:sz w:val="24"/>
            <w:szCs w:val="24"/>
          </w:rPr>
          <w:t>Cronograma del desarrollo de la tesis doctoral</w:t>
        </w:r>
        <w:r>
          <w:rPr>
            <w:rFonts w:ascii="Tahoma" w:eastAsia="Tahoma" w:hAnsi="Tahoma" w:cs="Tahoma"/>
            <w:color w:val="000000"/>
            <w:sz w:val="24"/>
            <w:szCs w:val="24"/>
          </w:rPr>
          <w:tab/>
          <w:t>26</w:t>
        </w:r>
      </w:hyperlink>
    </w:p>
    <w:p w14:paraId="1A44CD5A" w14:textId="77777777" w:rsidR="007F7B50" w:rsidRDefault="003A618F">
      <w:pPr>
        <w:numPr>
          <w:ilvl w:val="0"/>
          <w:numId w:val="2"/>
        </w:numPr>
        <w:pBdr>
          <w:top w:val="nil"/>
          <w:left w:val="nil"/>
          <w:bottom w:val="nil"/>
          <w:right w:val="nil"/>
          <w:between w:val="nil"/>
        </w:pBdr>
        <w:tabs>
          <w:tab w:val="left" w:pos="1681"/>
          <w:tab w:val="right" w:pos="9944"/>
        </w:tabs>
        <w:spacing w:before="52"/>
        <w:ind w:left="1681" w:hanging="400"/>
      </w:pPr>
      <w:hyperlink w:anchor="_6r7z95xtgz3y">
        <w:r>
          <w:rPr>
            <w:rFonts w:ascii="Tahoma" w:eastAsia="Tahoma" w:hAnsi="Tahoma" w:cs="Tahoma"/>
            <w:color w:val="000000"/>
            <w:sz w:val="24"/>
            <w:szCs w:val="24"/>
          </w:rPr>
          <w:t>Bibliografía</w:t>
        </w:r>
      </w:hyperlink>
      <w:hyperlink w:anchor="_6r7z95xtgz3y">
        <w:r>
          <w:rPr>
            <w:rFonts w:ascii="Times New Roman" w:eastAsia="Times New Roman" w:hAnsi="Times New Roman" w:cs="Times New Roman"/>
            <w:color w:val="000000"/>
            <w:sz w:val="24"/>
            <w:szCs w:val="24"/>
          </w:rPr>
          <w:tab/>
        </w:r>
      </w:hyperlink>
      <w:hyperlink w:anchor="_6r7z95xtgz3y">
        <w:r>
          <w:rPr>
            <w:rFonts w:ascii="Tahoma" w:eastAsia="Tahoma" w:hAnsi="Tahoma" w:cs="Tahoma"/>
            <w:color w:val="000000"/>
            <w:sz w:val="24"/>
            <w:szCs w:val="24"/>
          </w:rPr>
          <w:t>27</w:t>
        </w:r>
      </w:hyperlink>
    </w:p>
    <w:p w14:paraId="5C86C891" w14:textId="77777777" w:rsidR="007F7B50" w:rsidRDefault="003A618F">
      <w:pPr>
        <w:numPr>
          <w:ilvl w:val="0"/>
          <w:numId w:val="2"/>
        </w:numPr>
        <w:pBdr>
          <w:top w:val="nil"/>
          <w:left w:val="nil"/>
          <w:bottom w:val="nil"/>
          <w:right w:val="nil"/>
          <w:between w:val="nil"/>
        </w:pBdr>
        <w:tabs>
          <w:tab w:val="left" w:pos="1681"/>
          <w:tab w:val="right" w:pos="9944"/>
        </w:tabs>
        <w:spacing w:before="51"/>
        <w:ind w:left="1681" w:hanging="400"/>
        <w:sectPr w:rsidR="007F7B50">
          <w:pgSz w:w="11900" w:h="16840"/>
          <w:pgMar w:top="1580" w:right="0" w:bottom="2100" w:left="0" w:header="396" w:footer="1907" w:gutter="0"/>
          <w:cols w:space="720"/>
        </w:sectPr>
      </w:pPr>
      <w:hyperlink w:anchor="_7gyskglk1jin">
        <w:r>
          <w:rPr>
            <w:rFonts w:ascii="Tahoma" w:eastAsia="Tahoma" w:hAnsi="Tahoma" w:cs="Tahoma"/>
            <w:color w:val="000000"/>
            <w:sz w:val="24"/>
            <w:szCs w:val="24"/>
          </w:rPr>
          <w:t>Anexos.</w:t>
        </w:r>
        <w:r>
          <w:rPr>
            <w:rFonts w:ascii="Tahoma" w:eastAsia="Tahoma" w:hAnsi="Tahoma" w:cs="Tahoma"/>
            <w:color w:val="000000"/>
            <w:sz w:val="24"/>
            <w:szCs w:val="24"/>
          </w:rPr>
          <w:tab/>
          <w:t>28</w:t>
        </w:r>
      </w:hyperlink>
    </w:p>
    <w:p w14:paraId="39C93878" w14:textId="77777777" w:rsidR="006270C1" w:rsidRDefault="003A618F" w:rsidP="006270C1">
      <w:pPr>
        <w:pStyle w:val="Ttulo1"/>
        <w:numPr>
          <w:ilvl w:val="0"/>
          <w:numId w:val="1"/>
        </w:numPr>
        <w:tabs>
          <w:tab w:val="left" w:pos="2552"/>
        </w:tabs>
        <w:spacing w:before="780"/>
        <w:ind w:left="2127" w:right="1127" w:hanging="567"/>
        <w:jc w:val="center"/>
        <w:rPr>
          <w:color w:val="0069A2"/>
        </w:rPr>
      </w:pPr>
      <w:bookmarkStart w:id="0" w:name="_5twcz61h52pn" w:colFirst="0" w:colLast="0"/>
      <w:bookmarkEnd w:id="0"/>
      <w:r w:rsidRPr="006270C1">
        <w:rPr>
          <w:color w:val="0069A2"/>
        </w:rPr>
        <w:lastRenderedPageBreak/>
        <w:t>Título</w:t>
      </w:r>
    </w:p>
    <w:p w14:paraId="77882C9B" w14:textId="77777777" w:rsidR="006270C1" w:rsidRDefault="006270C1" w:rsidP="006270C1">
      <w:pPr>
        <w:rPr>
          <w:rFonts w:ascii="Arial Black" w:eastAsia="Arial Black" w:hAnsi="Arial Black" w:cs="Arial Black"/>
          <w:sz w:val="28"/>
          <w:szCs w:val="28"/>
        </w:rPr>
      </w:pPr>
      <w:r>
        <w:br w:type="page"/>
      </w:r>
    </w:p>
    <w:p w14:paraId="3E242E6B" w14:textId="77777777" w:rsidR="006270C1" w:rsidRDefault="00F77356" w:rsidP="006270C1">
      <w:pPr>
        <w:pStyle w:val="Ttulo1"/>
        <w:numPr>
          <w:ilvl w:val="0"/>
          <w:numId w:val="1"/>
        </w:numPr>
        <w:tabs>
          <w:tab w:val="left" w:pos="2552"/>
        </w:tabs>
        <w:spacing w:before="780"/>
        <w:ind w:left="2127" w:right="1127" w:hanging="567"/>
        <w:jc w:val="center"/>
        <w:rPr>
          <w:color w:val="0069A2"/>
        </w:rPr>
      </w:pPr>
      <w:r w:rsidRPr="006270C1">
        <w:rPr>
          <w:color w:val="0069A2"/>
        </w:rPr>
        <w:lastRenderedPageBreak/>
        <w:t>Experiencia relevante del interesado para desarrollar el</w:t>
      </w:r>
      <w:r w:rsidR="00885723">
        <w:rPr>
          <w:color w:val="0069A2"/>
        </w:rPr>
        <w:t xml:space="preserve"> </w:t>
      </w:r>
      <w:r w:rsidRPr="006270C1">
        <w:rPr>
          <w:color w:val="0069A2"/>
        </w:rPr>
        <w:t>proyecto (HV o CV)</w:t>
      </w:r>
    </w:p>
    <w:p w14:paraId="0D159F4F" w14:textId="77777777" w:rsidR="006270C1" w:rsidRDefault="006270C1" w:rsidP="006270C1">
      <w:pPr>
        <w:rPr>
          <w:rFonts w:ascii="Arial Black" w:eastAsia="Arial Black" w:hAnsi="Arial Black" w:cs="Arial Black"/>
          <w:sz w:val="28"/>
          <w:szCs w:val="28"/>
        </w:rPr>
      </w:pPr>
      <w:r>
        <w:br w:type="page"/>
      </w:r>
    </w:p>
    <w:p w14:paraId="118D4469" w14:textId="77777777" w:rsidR="007F7B50" w:rsidRPr="006270C1" w:rsidRDefault="003A618F" w:rsidP="006270C1">
      <w:pPr>
        <w:pStyle w:val="Ttulo1"/>
        <w:numPr>
          <w:ilvl w:val="0"/>
          <w:numId w:val="1"/>
        </w:numPr>
        <w:tabs>
          <w:tab w:val="left" w:pos="2552"/>
          <w:tab w:val="left" w:pos="7938"/>
        </w:tabs>
        <w:spacing w:before="780"/>
        <w:ind w:left="2127" w:right="1127" w:hanging="567"/>
        <w:jc w:val="center"/>
        <w:rPr>
          <w:color w:val="0069A2"/>
        </w:rPr>
        <w:sectPr w:rsidR="007F7B50" w:rsidRPr="006270C1">
          <w:pgSz w:w="11900" w:h="16840"/>
          <w:pgMar w:top="1580" w:right="0" w:bottom="2100" w:left="0" w:header="396" w:footer="1907" w:gutter="0"/>
          <w:cols w:space="720"/>
        </w:sectPr>
      </w:pPr>
      <w:r w:rsidRPr="006270C1">
        <w:rPr>
          <w:color w:val="0069A2"/>
        </w:rPr>
        <w:lastRenderedPageBreak/>
        <w:t>Línea(s) de investigación del doctorado que abordara relacionada con el o los Alcance(s) Temático(s), Demanda(s)</w:t>
      </w:r>
      <w:r w:rsidR="00F77356" w:rsidRPr="006270C1">
        <w:rPr>
          <w:color w:val="0069A2"/>
        </w:rPr>
        <w:t xml:space="preserve"> </w:t>
      </w:r>
      <w:r w:rsidRPr="006270C1">
        <w:rPr>
          <w:color w:val="0069A2"/>
        </w:rPr>
        <w:t>Territorial(es) y Reto(s)</w:t>
      </w:r>
    </w:p>
    <w:p w14:paraId="73863826" w14:textId="77777777" w:rsidR="007F7B50" w:rsidRPr="00F77356" w:rsidRDefault="003A618F" w:rsidP="006270C1">
      <w:pPr>
        <w:pStyle w:val="Ttulo1"/>
        <w:numPr>
          <w:ilvl w:val="0"/>
          <w:numId w:val="1"/>
        </w:numPr>
        <w:tabs>
          <w:tab w:val="left" w:pos="2552"/>
        </w:tabs>
        <w:spacing w:before="780"/>
        <w:ind w:left="2127" w:right="1127" w:hanging="567"/>
        <w:jc w:val="center"/>
        <w:rPr>
          <w:color w:val="0069A2"/>
        </w:rPr>
        <w:sectPr w:rsidR="007F7B50" w:rsidRPr="00F77356">
          <w:pgSz w:w="11900" w:h="16840"/>
          <w:pgMar w:top="1580" w:right="0" w:bottom="2100" w:left="0" w:header="396" w:footer="1907" w:gutter="0"/>
          <w:cols w:space="720"/>
        </w:sectPr>
      </w:pPr>
      <w:r>
        <w:rPr>
          <w:color w:val="0069A2"/>
        </w:rPr>
        <w:lastRenderedPageBreak/>
        <w:t>Alcance(s) Temático(s), Demanda(s) Territorial(es) y Reto(s) que aborda y su repercusión en el o los Departamento(s),</w:t>
      </w:r>
      <w:r w:rsidR="00F77356">
        <w:rPr>
          <w:color w:val="0069A2"/>
        </w:rPr>
        <w:t xml:space="preserve"> </w:t>
      </w:r>
      <w:r w:rsidRPr="00F77356">
        <w:rPr>
          <w:color w:val="0069A2"/>
        </w:rPr>
        <w:t>Región(es) o País.</w:t>
      </w:r>
    </w:p>
    <w:p w14:paraId="7F24F8FF" w14:textId="77777777" w:rsidR="007F7B50" w:rsidRPr="00F77356" w:rsidRDefault="003A618F" w:rsidP="006270C1">
      <w:pPr>
        <w:pStyle w:val="Ttulo1"/>
        <w:numPr>
          <w:ilvl w:val="0"/>
          <w:numId w:val="1"/>
        </w:numPr>
        <w:tabs>
          <w:tab w:val="left" w:pos="2552"/>
        </w:tabs>
        <w:spacing w:before="780"/>
        <w:ind w:left="2127" w:right="1127" w:hanging="567"/>
        <w:jc w:val="center"/>
        <w:rPr>
          <w:color w:val="0069A2"/>
        </w:rPr>
        <w:sectPr w:rsidR="007F7B50" w:rsidRPr="00F77356">
          <w:pgSz w:w="11900" w:h="16840"/>
          <w:pgMar w:top="1580" w:right="0" w:bottom="2100" w:left="0" w:header="396" w:footer="1907" w:gutter="0"/>
          <w:cols w:space="720"/>
        </w:sectPr>
      </w:pPr>
      <w:bookmarkStart w:id="1" w:name="_nytuf13iuyix" w:colFirst="0" w:colLast="0"/>
      <w:bookmarkEnd w:id="1"/>
      <w:r w:rsidRPr="00F77356">
        <w:rPr>
          <w:color w:val="0069A2"/>
        </w:rPr>
        <w:lastRenderedPageBreak/>
        <w:t>Problemática u oportunidad específica del Departamento(s)</w:t>
      </w:r>
      <w:r w:rsidR="00F77356" w:rsidRPr="00F77356">
        <w:rPr>
          <w:color w:val="0069A2"/>
        </w:rPr>
        <w:t xml:space="preserve"> </w:t>
      </w:r>
      <w:r w:rsidRPr="00F77356">
        <w:rPr>
          <w:color w:val="0069A2"/>
        </w:rPr>
        <w:t>Región(es) o País que aborda a partir del o los Alcance(s) Temático(s), Demanda(s) Territorial(es) y Reto(s)</w:t>
      </w:r>
    </w:p>
    <w:p w14:paraId="48713DC1" w14:textId="77777777" w:rsidR="007F7B50" w:rsidRDefault="003A618F">
      <w:pPr>
        <w:pStyle w:val="Ttulo1"/>
        <w:numPr>
          <w:ilvl w:val="0"/>
          <w:numId w:val="1"/>
        </w:numPr>
        <w:tabs>
          <w:tab w:val="left" w:pos="2848"/>
        </w:tabs>
        <w:spacing w:before="780"/>
        <w:ind w:left="2848" w:hanging="311"/>
        <w:rPr>
          <w:color w:val="0069A2"/>
        </w:rPr>
        <w:sectPr w:rsidR="007F7B50">
          <w:pgSz w:w="11900" w:h="16840"/>
          <w:pgMar w:top="1580" w:right="0" w:bottom="2100" w:left="0" w:header="396" w:footer="1907" w:gutter="0"/>
          <w:cols w:space="720"/>
        </w:sectPr>
      </w:pPr>
      <w:bookmarkStart w:id="2" w:name="_56gcby71xhmb" w:colFirst="0" w:colLast="0"/>
      <w:bookmarkEnd w:id="2"/>
      <w:r>
        <w:rPr>
          <w:color w:val="0069A2"/>
        </w:rPr>
        <w:lastRenderedPageBreak/>
        <w:t>Planteamiento de la pregunta de investigación</w:t>
      </w:r>
    </w:p>
    <w:p w14:paraId="3B5AFD57" w14:textId="77777777" w:rsidR="007F7B50" w:rsidRDefault="003A618F">
      <w:pPr>
        <w:pStyle w:val="Ttulo1"/>
        <w:numPr>
          <w:ilvl w:val="0"/>
          <w:numId w:val="1"/>
        </w:numPr>
        <w:tabs>
          <w:tab w:val="left" w:pos="5254"/>
        </w:tabs>
        <w:spacing w:before="780"/>
        <w:ind w:left="5254" w:hanging="311"/>
        <w:rPr>
          <w:color w:val="0069A2"/>
        </w:rPr>
        <w:sectPr w:rsidR="007F7B50">
          <w:pgSz w:w="11900" w:h="16840"/>
          <w:pgMar w:top="1580" w:right="0" w:bottom="2100" w:left="0" w:header="396" w:footer="1907" w:gutter="0"/>
          <w:cols w:space="720"/>
        </w:sectPr>
      </w:pPr>
      <w:bookmarkStart w:id="3" w:name="_xo852914ok0" w:colFirst="0" w:colLast="0"/>
      <w:bookmarkEnd w:id="3"/>
      <w:r>
        <w:rPr>
          <w:color w:val="0069A2"/>
        </w:rPr>
        <w:lastRenderedPageBreak/>
        <w:t>Justificación</w:t>
      </w:r>
    </w:p>
    <w:p w14:paraId="2CB5BF7C" w14:textId="77777777" w:rsidR="007F7B50" w:rsidRDefault="003A618F">
      <w:pPr>
        <w:pStyle w:val="Ttulo1"/>
        <w:numPr>
          <w:ilvl w:val="0"/>
          <w:numId w:val="1"/>
        </w:numPr>
        <w:tabs>
          <w:tab w:val="left" w:pos="4860"/>
        </w:tabs>
        <w:spacing w:before="780"/>
        <w:ind w:left="4860" w:hanging="311"/>
        <w:rPr>
          <w:color w:val="0069A2"/>
        </w:rPr>
        <w:sectPr w:rsidR="007F7B50">
          <w:pgSz w:w="11900" w:h="16840"/>
          <w:pgMar w:top="1580" w:right="0" w:bottom="2100" w:left="0" w:header="396" w:footer="1907" w:gutter="0"/>
          <w:cols w:space="720"/>
        </w:sectPr>
      </w:pPr>
      <w:bookmarkStart w:id="4" w:name="_6ijorcohc19m" w:colFirst="0" w:colLast="0"/>
      <w:bookmarkEnd w:id="4"/>
      <w:r>
        <w:rPr>
          <w:color w:val="0069A2"/>
        </w:rPr>
        <w:lastRenderedPageBreak/>
        <w:t>Marco conceptual</w:t>
      </w:r>
    </w:p>
    <w:p w14:paraId="537FB975" w14:textId="77777777" w:rsidR="007F7B50" w:rsidRDefault="003A618F">
      <w:pPr>
        <w:pStyle w:val="Ttulo1"/>
        <w:numPr>
          <w:ilvl w:val="0"/>
          <w:numId w:val="1"/>
        </w:numPr>
        <w:tabs>
          <w:tab w:val="left" w:pos="4955"/>
        </w:tabs>
        <w:spacing w:before="780"/>
        <w:ind w:left="4955" w:hanging="311"/>
        <w:rPr>
          <w:color w:val="0069A2"/>
        </w:rPr>
      </w:pPr>
      <w:bookmarkStart w:id="5" w:name="_bgqqm8adg7e1" w:colFirst="0" w:colLast="0"/>
      <w:bookmarkEnd w:id="5"/>
      <w:r>
        <w:rPr>
          <w:color w:val="0069A2"/>
        </w:rPr>
        <w:lastRenderedPageBreak/>
        <w:t>Objetivo general</w:t>
      </w:r>
    </w:p>
    <w:p w14:paraId="65FAAD4C" w14:textId="77777777" w:rsidR="007F7B50" w:rsidRDefault="007F7B50" w:rsidP="00832377"/>
    <w:p w14:paraId="5CD716BF" w14:textId="77777777" w:rsidR="007F7B50" w:rsidRDefault="007F7B50" w:rsidP="00832377"/>
    <w:p w14:paraId="42908AEF" w14:textId="77777777" w:rsidR="007F7B50" w:rsidRDefault="007F7B50" w:rsidP="00832377"/>
    <w:p w14:paraId="3E2EBBBB" w14:textId="77777777" w:rsidR="007F7B50" w:rsidRDefault="007F7B50" w:rsidP="00832377"/>
    <w:p w14:paraId="21E4C4A9" w14:textId="77777777" w:rsidR="007F7B50" w:rsidRDefault="007F7B50" w:rsidP="00832377"/>
    <w:p w14:paraId="6059450F" w14:textId="77777777" w:rsidR="007F7B50" w:rsidRDefault="007F7B50" w:rsidP="00832377"/>
    <w:p w14:paraId="5BBB3D18" w14:textId="77777777" w:rsidR="007F7B50" w:rsidRDefault="007F7B50" w:rsidP="00832377"/>
    <w:p w14:paraId="3923AA18" w14:textId="77777777" w:rsidR="007F7B50" w:rsidRDefault="007F7B50" w:rsidP="00832377"/>
    <w:p w14:paraId="28413589" w14:textId="77777777" w:rsidR="007F7B50" w:rsidRDefault="007F7B50" w:rsidP="00832377"/>
    <w:p w14:paraId="68AF81F0" w14:textId="77777777" w:rsidR="007F7B50" w:rsidRDefault="003A618F">
      <w:pPr>
        <w:pStyle w:val="Ttulo1"/>
        <w:numPr>
          <w:ilvl w:val="1"/>
          <w:numId w:val="1"/>
        </w:numPr>
        <w:tabs>
          <w:tab w:val="left" w:pos="1316"/>
        </w:tabs>
        <w:ind w:left="1316" w:hanging="468"/>
        <w:rPr>
          <w:color w:val="0069A2"/>
        </w:rPr>
        <w:sectPr w:rsidR="007F7B50">
          <w:pgSz w:w="11900" w:h="16840"/>
          <w:pgMar w:top="1580" w:right="0" w:bottom="2100" w:left="0" w:header="396" w:footer="1907" w:gutter="0"/>
          <w:cols w:space="720"/>
        </w:sectPr>
      </w:pPr>
      <w:bookmarkStart w:id="6" w:name="_x8uxkpyjkhql" w:colFirst="0" w:colLast="0"/>
      <w:bookmarkEnd w:id="6"/>
      <w:r>
        <w:rPr>
          <w:color w:val="0069A2"/>
        </w:rPr>
        <w:t>Objetivos específicos</w:t>
      </w:r>
    </w:p>
    <w:p w14:paraId="3018C4BB" w14:textId="77777777" w:rsidR="007F7B50" w:rsidRDefault="007F7B50" w:rsidP="00DB2490"/>
    <w:p w14:paraId="41400D08" w14:textId="77777777" w:rsidR="007F7B50" w:rsidRDefault="003A618F">
      <w:pPr>
        <w:pStyle w:val="Ttulo1"/>
        <w:numPr>
          <w:ilvl w:val="0"/>
          <w:numId w:val="1"/>
        </w:numPr>
        <w:tabs>
          <w:tab w:val="left" w:pos="4143"/>
        </w:tabs>
        <w:ind w:left="4143" w:hanging="468"/>
        <w:rPr>
          <w:color w:val="0069A2"/>
        </w:rPr>
        <w:sectPr w:rsidR="007F7B50" w:rsidSect="00B35AE7">
          <w:pgSz w:w="11900" w:h="16840"/>
          <w:pgMar w:top="1582" w:right="0" w:bottom="2098" w:left="0" w:header="397" w:footer="1905" w:gutter="0"/>
          <w:cols w:space="720"/>
        </w:sectPr>
      </w:pPr>
      <w:bookmarkStart w:id="7" w:name="_ay4ykwtlizqw" w:colFirst="0" w:colLast="0"/>
      <w:bookmarkEnd w:id="7"/>
      <w:r>
        <w:rPr>
          <w:color w:val="0069A2"/>
        </w:rPr>
        <w:t>Metodología de investigación</w:t>
      </w:r>
    </w:p>
    <w:p w14:paraId="5140B03D" w14:textId="77777777" w:rsidR="007F7B50" w:rsidRDefault="007F7B50" w:rsidP="003D61FC"/>
    <w:p w14:paraId="1DDC200F" w14:textId="77777777" w:rsidR="007F7B50" w:rsidRDefault="003A618F">
      <w:pPr>
        <w:pStyle w:val="Ttulo1"/>
        <w:numPr>
          <w:ilvl w:val="0"/>
          <w:numId w:val="1"/>
        </w:numPr>
        <w:tabs>
          <w:tab w:val="left" w:pos="4188"/>
        </w:tabs>
        <w:ind w:left="4188" w:hanging="470"/>
        <w:rPr>
          <w:color w:val="0069A2"/>
        </w:rPr>
      </w:pPr>
      <w:bookmarkStart w:id="8" w:name="_gudn2i8i1jpa" w:colFirst="0" w:colLast="0"/>
      <w:bookmarkEnd w:id="8"/>
      <w:r>
        <w:rPr>
          <w:color w:val="0069A2"/>
        </w:rPr>
        <w:t xml:space="preserve">Productos de </w:t>
      </w:r>
      <w:proofErr w:type="spellStart"/>
      <w:r>
        <w:rPr>
          <w:color w:val="0069A2"/>
        </w:rPr>
        <w:t>CTeI</w:t>
      </w:r>
      <w:proofErr w:type="spellEnd"/>
      <w:r>
        <w:rPr>
          <w:color w:val="0069A2"/>
        </w:rPr>
        <w:t xml:space="preserve"> esperados</w:t>
      </w:r>
    </w:p>
    <w:p w14:paraId="019CCA9F" w14:textId="77777777" w:rsidR="00B35AE7" w:rsidRDefault="00B35AE7" w:rsidP="00B35AE7"/>
    <w:p w14:paraId="1DB30592" w14:textId="77777777" w:rsidR="00B35AE7" w:rsidRDefault="00B35AE7" w:rsidP="00B35AE7"/>
    <w:p w14:paraId="5118FCEA" w14:textId="77777777" w:rsidR="00B35AE7" w:rsidRDefault="00B35AE7" w:rsidP="00B35AE7"/>
    <w:p w14:paraId="39B6072D" w14:textId="46AB8DED" w:rsidR="00B35AE7" w:rsidRPr="00B35AE7" w:rsidRDefault="00B35AE7" w:rsidP="00B35AE7">
      <w:pPr>
        <w:sectPr w:rsidR="00B35AE7" w:rsidRPr="00B35AE7">
          <w:pgSz w:w="11900" w:h="16840"/>
          <w:pgMar w:top="1580" w:right="0" w:bottom="2100" w:left="0" w:header="396" w:footer="1907" w:gutter="0"/>
          <w:cols w:space="720"/>
        </w:sectPr>
      </w:pPr>
      <w:r>
        <w:rPr>
          <w:rFonts w:ascii="Tahoma" w:eastAsia="Tahoma" w:hAnsi="Tahoma" w:cs="Tahoma"/>
          <w:noProof/>
          <w:sz w:val="24"/>
          <w:szCs w:val="24"/>
        </w:rPr>
        <w:drawing>
          <wp:anchor distT="0" distB="0" distL="114300" distR="114300" simplePos="0" relativeHeight="251670528" behindDoc="0" locked="0" layoutInCell="1" allowOverlap="1" wp14:anchorId="3E708CAC" wp14:editId="2D96B0E8">
            <wp:simplePos x="0" y="0"/>
            <wp:positionH relativeFrom="margin">
              <wp:align>left</wp:align>
            </wp:positionH>
            <wp:positionV relativeFrom="paragraph">
              <wp:posOffset>7627620</wp:posOffset>
            </wp:positionV>
            <wp:extent cx="7543800" cy="1257300"/>
            <wp:effectExtent l="0" t="0" r="0" b="0"/>
            <wp:wrapNone/>
            <wp:docPr id="68673327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0" cy="1257300"/>
                    </a:xfrm>
                    <a:prstGeom prst="rect">
                      <a:avLst/>
                    </a:prstGeom>
                    <a:noFill/>
                    <a:ln>
                      <a:noFill/>
                    </a:ln>
                  </pic:spPr>
                </pic:pic>
              </a:graphicData>
            </a:graphic>
          </wp:anchor>
        </w:drawing>
      </w:r>
    </w:p>
    <w:p w14:paraId="173E1C39" w14:textId="77777777" w:rsidR="007F7B50" w:rsidRDefault="007F7B50" w:rsidP="003D61FC"/>
    <w:p w14:paraId="3369E372" w14:textId="77777777" w:rsidR="007F7B50" w:rsidRDefault="003A618F">
      <w:pPr>
        <w:pStyle w:val="Ttulo1"/>
        <w:numPr>
          <w:ilvl w:val="0"/>
          <w:numId w:val="1"/>
        </w:numPr>
        <w:tabs>
          <w:tab w:val="left" w:pos="2968"/>
        </w:tabs>
        <w:ind w:left="2968" w:hanging="470"/>
        <w:rPr>
          <w:color w:val="0069A2"/>
        </w:rPr>
      </w:pPr>
      <w:bookmarkStart w:id="9" w:name="_tghlyhwc2amy" w:colFirst="0" w:colLast="0"/>
      <w:bookmarkEnd w:id="9"/>
      <w:r>
        <w:rPr>
          <w:color w:val="0069A2"/>
        </w:rPr>
        <w:t>Cronograma del desarrollo de la tesis doctoral</w:t>
      </w:r>
    </w:p>
    <w:p w14:paraId="4F331163" w14:textId="77777777" w:rsidR="00B35AE7" w:rsidRDefault="00B35AE7" w:rsidP="00B35AE7"/>
    <w:p w14:paraId="2274E3EA" w14:textId="77777777" w:rsidR="00B35AE7" w:rsidRDefault="00B35AE7" w:rsidP="00B35AE7"/>
    <w:p w14:paraId="494AD194" w14:textId="77777777" w:rsidR="00B35AE7" w:rsidRDefault="00B35AE7" w:rsidP="00B35AE7"/>
    <w:p w14:paraId="44CD6623" w14:textId="565709E2" w:rsidR="00B35AE7" w:rsidRPr="00B35AE7" w:rsidRDefault="00B35AE7" w:rsidP="00B35AE7">
      <w:pPr>
        <w:sectPr w:rsidR="00B35AE7" w:rsidRPr="00B35AE7">
          <w:pgSz w:w="11900" w:h="16840"/>
          <w:pgMar w:top="1580" w:right="0" w:bottom="2100" w:left="0" w:header="396" w:footer="1907" w:gutter="0"/>
          <w:cols w:space="720"/>
        </w:sectPr>
      </w:pPr>
      <w:r>
        <w:rPr>
          <w:rFonts w:ascii="Tahoma" w:eastAsia="Tahoma" w:hAnsi="Tahoma" w:cs="Tahoma"/>
          <w:noProof/>
          <w:sz w:val="24"/>
          <w:szCs w:val="24"/>
        </w:rPr>
        <w:drawing>
          <wp:anchor distT="0" distB="0" distL="114300" distR="114300" simplePos="0" relativeHeight="251668480" behindDoc="0" locked="0" layoutInCell="1" allowOverlap="1" wp14:anchorId="64230B40" wp14:editId="1FB9CFE3">
            <wp:simplePos x="0" y="0"/>
            <wp:positionH relativeFrom="margin">
              <wp:align>left</wp:align>
            </wp:positionH>
            <wp:positionV relativeFrom="paragraph">
              <wp:posOffset>7589520</wp:posOffset>
            </wp:positionV>
            <wp:extent cx="7543800" cy="1257300"/>
            <wp:effectExtent l="0" t="0" r="0" b="0"/>
            <wp:wrapNone/>
            <wp:docPr id="16035026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0" cy="1257300"/>
                    </a:xfrm>
                    <a:prstGeom prst="rect">
                      <a:avLst/>
                    </a:prstGeom>
                    <a:noFill/>
                    <a:ln>
                      <a:noFill/>
                    </a:ln>
                  </pic:spPr>
                </pic:pic>
              </a:graphicData>
            </a:graphic>
          </wp:anchor>
        </w:drawing>
      </w:r>
    </w:p>
    <w:p w14:paraId="16D425BC" w14:textId="77777777" w:rsidR="007F7B50" w:rsidRDefault="007F7B50" w:rsidP="003D61FC"/>
    <w:p w14:paraId="63B848AE" w14:textId="77777777" w:rsidR="007F7B50" w:rsidRDefault="003A618F">
      <w:pPr>
        <w:pStyle w:val="Ttulo1"/>
        <w:numPr>
          <w:ilvl w:val="0"/>
          <w:numId w:val="1"/>
        </w:numPr>
        <w:tabs>
          <w:tab w:val="left" w:pos="5383"/>
        </w:tabs>
        <w:ind w:left="5383" w:hanging="470"/>
        <w:rPr>
          <w:color w:val="0069A2"/>
        </w:rPr>
      </w:pPr>
      <w:bookmarkStart w:id="10" w:name="_6r7z95xtgz3y" w:colFirst="0" w:colLast="0"/>
      <w:bookmarkEnd w:id="10"/>
      <w:r>
        <w:rPr>
          <w:color w:val="0069A2"/>
        </w:rPr>
        <w:t>Bibliografía</w:t>
      </w:r>
    </w:p>
    <w:p w14:paraId="2FC91B92" w14:textId="77777777" w:rsidR="007F7B50" w:rsidRDefault="007F7B50" w:rsidP="003D61FC"/>
    <w:p w14:paraId="51337A24" w14:textId="77777777" w:rsidR="007F7B50" w:rsidRDefault="007F7B50" w:rsidP="003D61FC"/>
    <w:p w14:paraId="3EE1A992" w14:textId="77777777" w:rsidR="007F7B50" w:rsidRDefault="003A618F">
      <w:pPr>
        <w:spacing w:line="283" w:lineRule="auto"/>
        <w:ind w:left="1038" w:right="2537"/>
        <w:rPr>
          <w:rFonts w:ascii="Tahoma" w:eastAsia="Tahoma" w:hAnsi="Tahoma" w:cs="Tahoma"/>
          <w:sz w:val="24"/>
          <w:szCs w:val="24"/>
        </w:rPr>
      </w:pPr>
      <w:r>
        <w:rPr>
          <w:rFonts w:ascii="Tahoma" w:eastAsia="Tahoma" w:hAnsi="Tahoma" w:cs="Tahoma"/>
          <w:sz w:val="24"/>
          <w:szCs w:val="24"/>
        </w:rPr>
        <w:t>La citación bibliográfica debe estar referenciada de acuerdo a la normatividad vigente:</w:t>
      </w:r>
    </w:p>
    <w:p w14:paraId="7C3FA5D4" w14:textId="77777777" w:rsidR="007F7B50" w:rsidRDefault="003A618F">
      <w:pPr>
        <w:spacing w:line="283" w:lineRule="auto"/>
        <w:ind w:left="1038" w:right="5304"/>
        <w:rPr>
          <w:rFonts w:ascii="Tahoma" w:eastAsia="Tahoma" w:hAnsi="Tahoma" w:cs="Tahoma"/>
          <w:sz w:val="24"/>
          <w:szCs w:val="24"/>
        </w:rPr>
      </w:pPr>
      <w:r>
        <w:rPr>
          <w:rFonts w:ascii="Tahoma" w:eastAsia="Tahoma" w:hAnsi="Tahoma" w:cs="Tahoma"/>
          <w:sz w:val="24"/>
          <w:szCs w:val="24"/>
        </w:rPr>
        <w:t>Documentos de Salud y afines VANCOUVER Demás documentos APA</w:t>
      </w:r>
    </w:p>
    <w:p w14:paraId="78901EEB" w14:textId="77777777" w:rsidR="00B35AE7" w:rsidRDefault="00B35AE7">
      <w:pPr>
        <w:spacing w:line="283" w:lineRule="auto"/>
        <w:ind w:left="1038" w:right="5304"/>
        <w:rPr>
          <w:rFonts w:ascii="Tahoma" w:eastAsia="Tahoma" w:hAnsi="Tahoma" w:cs="Tahoma"/>
          <w:sz w:val="24"/>
          <w:szCs w:val="24"/>
        </w:rPr>
      </w:pPr>
    </w:p>
    <w:p w14:paraId="1585DD7F" w14:textId="77777777" w:rsidR="00B35AE7" w:rsidRDefault="00B35AE7">
      <w:pPr>
        <w:spacing w:line="283" w:lineRule="auto"/>
        <w:ind w:left="1038" w:right="5304"/>
        <w:rPr>
          <w:rFonts w:ascii="Tahoma" w:eastAsia="Tahoma" w:hAnsi="Tahoma" w:cs="Tahoma"/>
          <w:sz w:val="24"/>
          <w:szCs w:val="24"/>
        </w:rPr>
      </w:pPr>
    </w:p>
    <w:p w14:paraId="72330E7E" w14:textId="726820CC" w:rsidR="00B35AE7" w:rsidRDefault="00B35AE7">
      <w:pPr>
        <w:spacing w:line="283" w:lineRule="auto"/>
        <w:ind w:left="1038" w:right="5304"/>
        <w:rPr>
          <w:rFonts w:ascii="Tahoma" w:eastAsia="Tahoma" w:hAnsi="Tahoma" w:cs="Tahoma"/>
          <w:sz w:val="24"/>
          <w:szCs w:val="24"/>
        </w:rPr>
        <w:sectPr w:rsidR="00B35AE7">
          <w:pgSz w:w="11900" w:h="16840"/>
          <w:pgMar w:top="1580" w:right="0" w:bottom="2100" w:left="0" w:header="396" w:footer="1907" w:gutter="0"/>
          <w:cols w:space="720"/>
        </w:sectPr>
      </w:pPr>
      <w:r>
        <w:rPr>
          <w:rFonts w:ascii="Tahoma" w:eastAsia="Tahoma" w:hAnsi="Tahoma" w:cs="Tahoma"/>
          <w:noProof/>
          <w:sz w:val="24"/>
          <w:szCs w:val="24"/>
        </w:rPr>
        <w:drawing>
          <wp:anchor distT="0" distB="0" distL="114300" distR="114300" simplePos="0" relativeHeight="251664384" behindDoc="0" locked="0" layoutInCell="1" allowOverlap="1" wp14:anchorId="7874A411" wp14:editId="1FBF2F0E">
            <wp:simplePos x="0" y="0"/>
            <wp:positionH relativeFrom="margin">
              <wp:posOffset>12700</wp:posOffset>
            </wp:positionH>
            <wp:positionV relativeFrom="paragraph">
              <wp:posOffset>6510655</wp:posOffset>
            </wp:positionV>
            <wp:extent cx="7543800" cy="1257300"/>
            <wp:effectExtent l="0" t="0" r="0" b="0"/>
            <wp:wrapNone/>
            <wp:docPr id="11742171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0" cy="1257300"/>
                    </a:xfrm>
                    <a:prstGeom prst="rect">
                      <a:avLst/>
                    </a:prstGeom>
                    <a:noFill/>
                    <a:ln>
                      <a:noFill/>
                    </a:ln>
                  </pic:spPr>
                </pic:pic>
              </a:graphicData>
            </a:graphic>
          </wp:anchor>
        </w:drawing>
      </w:r>
    </w:p>
    <w:p w14:paraId="2BBFEA6A" w14:textId="77777777" w:rsidR="007F7B50" w:rsidRDefault="007F7B50" w:rsidP="003D61FC"/>
    <w:p w14:paraId="7C90BB0C" w14:textId="77777777" w:rsidR="007F7B50" w:rsidRDefault="007F7B50" w:rsidP="003D61FC"/>
    <w:p w14:paraId="5764B3B1" w14:textId="77777777" w:rsidR="007F7B50" w:rsidRDefault="004E50A9">
      <w:pPr>
        <w:pStyle w:val="Ttulo1"/>
        <w:numPr>
          <w:ilvl w:val="0"/>
          <w:numId w:val="1"/>
        </w:numPr>
        <w:tabs>
          <w:tab w:val="left" w:pos="5643"/>
        </w:tabs>
        <w:ind w:left="5643" w:hanging="470"/>
        <w:rPr>
          <w:color w:val="0069A2"/>
        </w:rPr>
      </w:pPr>
      <w:bookmarkStart w:id="11" w:name="_7gyskglk1jin" w:colFirst="0" w:colLast="0"/>
      <w:bookmarkEnd w:id="11"/>
      <w:r>
        <w:rPr>
          <w:color w:val="0069A2"/>
        </w:rPr>
        <w:t>Anexos</w:t>
      </w:r>
    </w:p>
    <w:p w14:paraId="4D4E82B7" w14:textId="77777777" w:rsidR="007F7B50" w:rsidRDefault="007F7B50" w:rsidP="003D61FC"/>
    <w:p w14:paraId="57F97228" w14:textId="77777777" w:rsidR="007F7B50" w:rsidRDefault="007F7B50" w:rsidP="003D61FC"/>
    <w:p w14:paraId="179D53E8" w14:textId="77777777" w:rsidR="007F7B50" w:rsidRDefault="007F7B50" w:rsidP="003D61FC"/>
    <w:p w14:paraId="09A8A9ED" w14:textId="77777777" w:rsidR="007F7B50" w:rsidRDefault="007F7B50" w:rsidP="003D61FC"/>
    <w:p w14:paraId="268B96E1" w14:textId="77777777" w:rsidR="007F7B50" w:rsidRDefault="003A618F">
      <w:pPr>
        <w:numPr>
          <w:ilvl w:val="1"/>
          <w:numId w:val="1"/>
        </w:numPr>
        <w:pBdr>
          <w:top w:val="nil"/>
          <w:left w:val="nil"/>
          <w:bottom w:val="nil"/>
          <w:right w:val="nil"/>
          <w:between w:val="nil"/>
        </w:pBdr>
        <w:tabs>
          <w:tab w:val="left" w:pos="1729"/>
        </w:tabs>
        <w:ind w:left="1729" w:hanging="539"/>
        <w:rPr>
          <w:rFonts w:ascii="Tahoma" w:eastAsia="Tahoma" w:hAnsi="Tahoma" w:cs="Tahoma"/>
          <w:color w:val="000000"/>
          <w:sz w:val="24"/>
          <w:szCs w:val="24"/>
        </w:rPr>
      </w:pPr>
      <w:r>
        <w:rPr>
          <w:rFonts w:ascii="Tahoma" w:eastAsia="Tahoma" w:hAnsi="Tahoma" w:cs="Tahoma"/>
          <w:color w:val="000000"/>
          <w:sz w:val="24"/>
          <w:szCs w:val="24"/>
        </w:rPr>
        <w:t>Carta de intención firmada</w:t>
      </w:r>
    </w:p>
    <w:p w14:paraId="54280EE7" w14:textId="77777777" w:rsidR="007F7B50" w:rsidRDefault="003A618F">
      <w:pPr>
        <w:numPr>
          <w:ilvl w:val="1"/>
          <w:numId w:val="1"/>
        </w:numPr>
        <w:pBdr>
          <w:top w:val="nil"/>
          <w:left w:val="nil"/>
          <w:bottom w:val="nil"/>
          <w:right w:val="nil"/>
          <w:between w:val="nil"/>
        </w:pBdr>
        <w:tabs>
          <w:tab w:val="left" w:pos="1729"/>
        </w:tabs>
        <w:spacing w:before="51"/>
        <w:ind w:left="1729" w:hanging="539"/>
        <w:rPr>
          <w:rFonts w:ascii="Tahoma" w:eastAsia="Tahoma" w:hAnsi="Tahoma" w:cs="Tahoma"/>
          <w:color w:val="000000"/>
          <w:sz w:val="24"/>
          <w:szCs w:val="24"/>
        </w:rPr>
      </w:pPr>
      <w:r>
        <w:rPr>
          <w:rFonts w:ascii="Tahoma" w:eastAsia="Tahoma" w:hAnsi="Tahoma" w:cs="Tahoma"/>
          <w:color w:val="000000"/>
          <w:sz w:val="24"/>
          <w:szCs w:val="24"/>
        </w:rPr>
        <w:t xml:space="preserve">Link de </w:t>
      </w:r>
      <w:proofErr w:type="spellStart"/>
      <w:r>
        <w:rPr>
          <w:rFonts w:ascii="Tahoma" w:eastAsia="Tahoma" w:hAnsi="Tahoma" w:cs="Tahoma"/>
          <w:color w:val="000000"/>
          <w:sz w:val="24"/>
          <w:szCs w:val="24"/>
        </w:rPr>
        <w:t>CvLAC</w:t>
      </w:r>
      <w:proofErr w:type="spellEnd"/>
      <w:r>
        <w:rPr>
          <w:rFonts w:ascii="Tahoma" w:eastAsia="Tahoma" w:hAnsi="Tahoma" w:cs="Tahoma"/>
          <w:color w:val="000000"/>
          <w:sz w:val="24"/>
          <w:szCs w:val="24"/>
        </w:rPr>
        <w:t xml:space="preserve"> con toda la información actualizada.</w:t>
      </w:r>
    </w:p>
    <w:p w14:paraId="1FD0939B" w14:textId="77777777" w:rsidR="007F7B50" w:rsidRDefault="003A618F">
      <w:pPr>
        <w:numPr>
          <w:ilvl w:val="1"/>
          <w:numId w:val="1"/>
        </w:numPr>
        <w:pBdr>
          <w:top w:val="nil"/>
          <w:left w:val="nil"/>
          <w:bottom w:val="nil"/>
          <w:right w:val="nil"/>
          <w:between w:val="nil"/>
        </w:pBdr>
        <w:tabs>
          <w:tab w:val="left" w:pos="1729"/>
        </w:tabs>
        <w:spacing w:before="51"/>
        <w:ind w:left="1729" w:hanging="539"/>
        <w:rPr>
          <w:rFonts w:ascii="Tahoma" w:eastAsia="Tahoma" w:hAnsi="Tahoma" w:cs="Tahoma"/>
          <w:color w:val="000000"/>
          <w:sz w:val="24"/>
          <w:szCs w:val="24"/>
        </w:rPr>
      </w:pPr>
      <w:r>
        <w:rPr>
          <w:rFonts w:ascii="Tahoma" w:eastAsia="Tahoma" w:hAnsi="Tahoma" w:cs="Tahoma"/>
          <w:color w:val="000000"/>
          <w:sz w:val="24"/>
          <w:szCs w:val="24"/>
        </w:rPr>
        <w:t>Copia de la cedula por ambos lados legible</w:t>
      </w:r>
    </w:p>
    <w:p w14:paraId="1FBB5310" w14:textId="77777777" w:rsidR="007F7B50" w:rsidRDefault="003A618F">
      <w:pPr>
        <w:numPr>
          <w:ilvl w:val="1"/>
          <w:numId w:val="1"/>
        </w:numPr>
        <w:pBdr>
          <w:top w:val="nil"/>
          <w:left w:val="nil"/>
          <w:bottom w:val="nil"/>
          <w:right w:val="nil"/>
          <w:between w:val="nil"/>
        </w:pBdr>
        <w:tabs>
          <w:tab w:val="left" w:pos="1729"/>
        </w:tabs>
        <w:spacing w:before="51"/>
        <w:ind w:left="1729" w:hanging="539"/>
        <w:rPr>
          <w:rFonts w:ascii="Tahoma" w:eastAsia="Tahoma" w:hAnsi="Tahoma" w:cs="Tahoma"/>
          <w:color w:val="000000"/>
          <w:sz w:val="24"/>
          <w:szCs w:val="24"/>
        </w:rPr>
      </w:pPr>
      <w:r>
        <w:rPr>
          <w:rFonts w:ascii="Tahoma" w:eastAsia="Tahoma" w:hAnsi="Tahoma" w:cs="Tahoma"/>
          <w:color w:val="000000"/>
          <w:sz w:val="24"/>
          <w:szCs w:val="24"/>
        </w:rPr>
        <w:t>Certificados según haya marcado el enfoque diferencial</w:t>
      </w:r>
    </w:p>
    <w:p w14:paraId="706E57AA" w14:textId="77777777" w:rsidR="007F7B50" w:rsidRDefault="003A618F">
      <w:pPr>
        <w:numPr>
          <w:ilvl w:val="1"/>
          <w:numId w:val="1"/>
        </w:numPr>
        <w:pBdr>
          <w:top w:val="nil"/>
          <w:left w:val="nil"/>
          <w:bottom w:val="nil"/>
          <w:right w:val="nil"/>
          <w:between w:val="nil"/>
        </w:pBdr>
        <w:tabs>
          <w:tab w:val="left" w:pos="1730"/>
        </w:tabs>
        <w:spacing w:before="47"/>
        <w:ind w:left="1730" w:hanging="540"/>
        <w:rPr>
          <w:rFonts w:ascii="Tahoma" w:eastAsia="Tahoma" w:hAnsi="Tahoma" w:cs="Tahoma"/>
          <w:color w:val="000000"/>
          <w:sz w:val="24"/>
          <w:szCs w:val="24"/>
        </w:rPr>
      </w:pPr>
      <w:r>
        <w:rPr>
          <w:rFonts w:ascii="Tahoma" w:eastAsia="Tahoma" w:hAnsi="Tahoma" w:cs="Tahoma"/>
          <w:color w:val="000000"/>
          <w:sz w:val="24"/>
          <w:szCs w:val="24"/>
        </w:rPr>
        <w:t>Certificados de la experiencia en investigación</w:t>
      </w:r>
    </w:p>
    <w:p w14:paraId="54260034" w14:textId="77777777" w:rsidR="007F7B50" w:rsidRDefault="003A618F">
      <w:pPr>
        <w:numPr>
          <w:ilvl w:val="1"/>
          <w:numId w:val="1"/>
        </w:numPr>
        <w:pBdr>
          <w:top w:val="nil"/>
          <w:left w:val="nil"/>
          <w:bottom w:val="nil"/>
          <w:right w:val="nil"/>
          <w:between w:val="nil"/>
        </w:pBdr>
        <w:tabs>
          <w:tab w:val="left" w:pos="1729"/>
        </w:tabs>
        <w:spacing w:before="51"/>
        <w:ind w:left="1729" w:hanging="539"/>
        <w:rPr>
          <w:rFonts w:ascii="Tahoma" w:eastAsia="Tahoma" w:hAnsi="Tahoma" w:cs="Tahoma"/>
          <w:color w:val="000000"/>
          <w:sz w:val="24"/>
          <w:szCs w:val="24"/>
        </w:rPr>
      </w:pPr>
      <w:r>
        <w:rPr>
          <w:rFonts w:ascii="Tahoma" w:eastAsia="Tahoma" w:hAnsi="Tahoma" w:cs="Tahoma"/>
          <w:color w:val="000000"/>
          <w:sz w:val="24"/>
          <w:szCs w:val="24"/>
        </w:rPr>
        <w:t>Certificado del promedio de notas del pregrado</w:t>
      </w:r>
    </w:p>
    <w:p w14:paraId="50E2B703" w14:textId="77777777" w:rsidR="007F7B50" w:rsidRDefault="003A618F">
      <w:pPr>
        <w:numPr>
          <w:ilvl w:val="1"/>
          <w:numId w:val="1"/>
        </w:numPr>
        <w:pBdr>
          <w:top w:val="nil"/>
          <w:left w:val="nil"/>
          <w:bottom w:val="nil"/>
          <w:right w:val="nil"/>
          <w:between w:val="nil"/>
        </w:pBdr>
        <w:tabs>
          <w:tab w:val="left" w:pos="1729"/>
        </w:tabs>
        <w:spacing w:before="51"/>
        <w:ind w:left="1729" w:hanging="539"/>
        <w:rPr>
          <w:rFonts w:ascii="Tahoma" w:eastAsia="Tahoma" w:hAnsi="Tahoma" w:cs="Tahoma"/>
          <w:color w:val="000000"/>
          <w:sz w:val="24"/>
          <w:szCs w:val="24"/>
        </w:rPr>
      </w:pPr>
      <w:r>
        <w:rPr>
          <w:rFonts w:ascii="Tahoma" w:eastAsia="Tahoma" w:hAnsi="Tahoma" w:cs="Tahoma"/>
          <w:color w:val="000000"/>
          <w:sz w:val="24"/>
          <w:szCs w:val="24"/>
        </w:rPr>
        <w:t>Certificado de admisión al programa doctoral</w:t>
      </w:r>
    </w:p>
    <w:p w14:paraId="47D28F61" w14:textId="04BE4FC1" w:rsidR="00B35AE7" w:rsidRDefault="00B35AE7" w:rsidP="00B35AE7">
      <w:pPr>
        <w:pStyle w:val="Estilo1"/>
        <w:numPr>
          <w:ilvl w:val="0"/>
          <w:numId w:val="0"/>
        </w:numPr>
        <w:ind w:left="5561"/>
        <w:jc w:val="left"/>
      </w:pPr>
      <w:r>
        <w:rPr>
          <w:rFonts w:ascii="Tahoma" w:eastAsia="Tahoma" w:hAnsi="Tahoma" w:cs="Tahoma"/>
          <w:noProof/>
          <w:sz w:val="24"/>
          <w:szCs w:val="24"/>
        </w:rPr>
        <w:drawing>
          <wp:anchor distT="0" distB="0" distL="114300" distR="114300" simplePos="0" relativeHeight="251666432" behindDoc="0" locked="0" layoutInCell="1" allowOverlap="1" wp14:anchorId="14065B82" wp14:editId="3121E679">
            <wp:simplePos x="0" y="0"/>
            <wp:positionH relativeFrom="margin">
              <wp:align>left</wp:align>
            </wp:positionH>
            <wp:positionV relativeFrom="paragraph">
              <wp:posOffset>5822315</wp:posOffset>
            </wp:positionV>
            <wp:extent cx="7543800" cy="1257300"/>
            <wp:effectExtent l="0" t="0" r="0" b="0"/>
            <wp:wrapNone/>
            <wp:docPr id="15250738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0" cy="1257300"/>
                    </a:xfrm>
                    <a:prstGeom prst="rect">
                      <a:avLst/>
                    </a:prstGeom>
                    <a:noFill/>
                    <a:ln>
                      <a:noFill/>
                    </a:ln>
                  </pic:spPr>
                </pic:pic>
              </a:graphicData>
            </a:graphic>
          </wp:anchor>
        </w:drawing>
      </w:r>
    </w:p>
    <w:sectPr w:rsidR="00B35AE7">
      <w:pgSz w:w="11900" w:h="16840"/>
      <w:pgMar w:top="1580" w:right="0" w:bottom="2100" w:left="0" w:header="396" w:footer="19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7FC1D8" w14:textId="77777777" w:rsidR="00221B74" w:rsidRDefault="00221B74">
      <w:r>
        <w:separator/>
      </w:r>
    </w:p>
  </w:endnote>
  <w:endnote w:type="continuationSeparator" w:id="0">
    <w:p w14:paraId="04EA3FB1" w14:textId="77777777" w:rsidR="00221B74" w:rsidRDefault="0022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embedRegular r:id="rId1" w:fontKey="{0D5AA70D-9912-4883-87B3-FF6AB9484877}"/>
    <w:embedBold r:id="rId2" w:fontKey="{933AED10-5947-4456-871A-5018DBF43EF6}"/>
  </w:font>
  <w:font w:name="Verdana">
    <w:panose1 w:val="020B0604030504040204"/>
    <w:charset w:val="00"/>
    <w:family w:val="swiss"/>
    <w:pitch w:val="variable"/>
    <w:sig w:usb0="A00006FF" w:usb1="4000205B" w:usb2="00000010" w:usb3="00000000" w:csb0="0000019F" w:csb1="00000000"/>
    <w:embedRegular r:id="rId3" w:fontKey="{C183D39B-8150-417C-956C-DD4CCBF59791}"/>
    <w:embedBold r:id="rId4" w:fontKey="{749677C3-783F-4088-95BA-B43409F2AA8B}"/>
  </w:font>
  <w:font w:name="Arial Black">
    <w:panose1 w:val="020B0A04020102020204"/>
    <w:charset w:val="00"/>
    <w:family w:val="swiss"/>
    <w:pitch w:val="variable"/>
    <w:sig w:usb0="A00002AF" w:usb1="400078FB" w:usb2="00000000" w:usb3="00000000" w:csb0="0000009F" w:csb1="00000000"/>
    <w:embedRegular r:id="rId5" w:fontKey="{1900C8BD-5E91-4D11-AA6B-07EED5B1218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2D351F8F-3F62-4CE4-B137-B889E27ECF8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embedRegular r:id="rId7" w:fontKey="{B59644A0-7B58-424A-AC2E-BD96EA807076}"/>
  </w:font>
  <w:font w:name="Cambria">
    <w:panose1 w:val="02040503050406030204"/>
    <w:charset w:val="00"/>
    <w:family w:val="roman"/>
    <w:pitch w:val="variable"/>
    <w:sig w:usb0="E00006FF" w:usb1="420024FF" w:usb2="02000000" w:usb3="00000000" w:csb0="0000019F" w:csb1="00000000"/>
    <w:embedRegular r:id="rId8" w:fontKey="{88A593DD-3C19-46DD-B5AD-26297A11AF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30A8" w14:textId="1032151E" w:rsidR="007F7B50" w:rsidRDefault="00B35AE7">
    <w:pPr>
      <w:pStyle w:val="Ttulo1"/>
      <w:spacing w:line="14" w:lineRule="auto"/>
      <w:rPr>
        <w:sz w:val="20"/>
        <w:szCs w:val="20"/>
      </w:rPr>
    </w:pPr>
    <w:r>
      <w:rPr>
        <w:rFonts w:ascii="Tahoma" w:eastAsia="Tahoma" w:hAnsi="Tahoma" w:cs="Tahoma"/>
        <w:noProof/>
        <w:sz w:val="24"/>
        <w:szCs w:val="24"/>
      </w:rPr>
      <w:drawing>
        <wp:anchor distT="0" distB="0" distL="114300" distR="114300" simplePos="0" relativeHeight="251662336" behindDoc="0" locked="0" layoutInCell="1" allowOverlap="1" wp14:anchorId="6C60D22C" wp14:editId="596BDD9D">
          <wp:simplePos x="0" y="0"/>
          <wp:positionH relativeFrom="margin">
            <wp:posOffset>0</wp:posOffset>
          </wp:positionH>
          <wp:positionV relativeFrom="paragraph">
            <wp:posOffset>7620</wp:posOffset>
          </wp:positionV>
          <wp:extent cx="7543800" cy="1257300"/>
          <wp:effectExtent l="0" t="0" r="0" b="0"/>
          <wp:wrapNone/>
          <wp:docPr id="18172228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257300"/>
                  </a:xfrm>
                  <a:prstGeom prst="rect">
                    <a:avLst/>
                  </a:prstGeom>
                  <a:noFill/>
                  <a:ln>
                    <a:noFill/>
                  </a:ln>
                </pic:spPr>
              </pic:pic>
            </a:graphicData>
          </a:graphic>
        </wp:anchor>
      </w:drawing>
    </w:r>
    <w:r w:rsidR="003A618F">
      <w:rPr>
        <w:noProof/>
        <w:lang w:val="en-US"/>
      </w:rPr>
      <mc:AlternateContent>
        <mc:Choice Requires="wpg">
          <w:drawing>
            <wp:anchor distT="0" distB="0" distL="0" distR="0" simplePos="0" relativeHeight="251659264" behindDoc="1" locked="0" layoutInCell="1" hidden="0" allowOverlap="1" wp14:anchorId="2B92E6B4" wp14:editId="3DA95FCE">
              <wp:simplePos x="0" y="0"/>
              <wp:positionH relativeFrom="column">
                <wp:posOffset>454151</wp:posOffset>
              </wp:positionH>
              <wp:positionV relativeFrom="paragraph">
                <wp:posOffset>9363455</wp:posOffset>
              </wp:positionV>
              <wp:extent cx="6654165" cy="1186180"/>
              <wp:effectExtent l="0" t="0" r="0" b="0"/>
              <wp:wrapNone/>
              <wp:docPr id="1" name="Grupo 1"/>
              <wp:cNvGraphicFramePr/>
              <a:graphic xmlns:a="http://schemas.openxmlformats.org/drawingml/2006/main">
                <a:graphicData uri="http://schemas.microsoft.com/office/word/2010/wordprocessingGroup">
                  <wpg:wgp>
                    <wpg:cNvGrpSpPr/>
                    <wpg:grpSpPr>
                      <a:xfrm>
                        <a:off x="0" y="0"/>
                        <a:ext cx="6654165" cy="1186180"/>
                        <a:chOff x="2018900" y="3186900"/>
                        <a:chExt cx="6654175" cy="1186200"/>
                      </a:xfrm>
                    </wpg:grpSpPr>
                    <wpg:grpSp>
                      <wpg:cNvPr id="2" name="Grupo 2"/>
                      <wpg:cNvGrpSpPr/>
                      <wpg:grpSpPr>
                        <a:xfrm>
                          <a:off x="2018918" y="3186910"/>
                          <a:ext cx="6654150" cy="1186175"/>
                          <a:chOff x="0" y="0"/>
                          <a:chExt cx="6654150" cy="1186175"/>
                        </a:xfrm>
                      </wpg:grpSpPr>
                      <wps:wsp>
                        <wps:cNvPr id="3" name="Rectángulo 3"/>
                        <wps:cNvSpPr/>
                        <wps:spPr>
                          <a:xfrm>
                            <a:off x="0" y="0"/>
                            <a:ext cx="6654150" cy="1186175"/>
                          </a:xfrm>
                          <a:prstGeom prst="rect">
                            <a:avLst/>
                          </a:prstGeom>
                          <a:noFill/>
                          <a:ln>
                            <a:noFill/>
                          </a:ln>
                        </wps:spPr>
                        <wps:txbx>
                          <w:txbxContent>
                            <w:p w14:paraId="357A3426" w14:textId="77777777" w:rsidR="007F7B50" w:rsidRDefault="007F7B50">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
                            <a:alphaModFix/>
                          </a:blip>
                          <a:srcRect/>
                          <a:stretch/>
                        </pic:blipFill>
                        <pic:spPr>
                          <a:xfrm>
                            <a:off x="0" y="54864"/>
                            <a:ext cx="6630355" cy="1130808"/>
                          </a:xfrm>
                          <a:prstGeom prst="rect">
                            <a:avLst/>
                          </a:prstGeom>
                          <a:noFill/>
                          <a:ln>
                            <a:noFill/>
                          </a:ln>
                        </pic:spPr>
                      </pic:pic>
                      <wps:wsp>
                        <wps:cNvPr id="5" name="Forma libre 5"/>
                        <wps:cNvSpPr/>
                        <wps:spPr>
                          <a:xfrm>
                            <a:off x="6364223" y="0"/>
                            <a:ext cx="289560" cy="353695"/>
                          </a:xfrm>
                          <a:custGeom>
                            <a:avLst/>
                            <a:gdLst/>
                            <a:ahLst/>
                            <a:cxnLst/>
                            <a:rect l="l" t="t" r="r" b="b"/>
                            <a:pathLst>
                              <a:path w="289560" h="353695" extrusionOk="0">
                                <a:moveTo>
                                  <a:pt x="144779" y="0"/>
                                </a:moveTo>
                                <a:lnTo>
                                  <a:pt x="98999" y="7312"/>
                                </a:lnTo>
                                <a:lnTo>
                                  <a:pt x="59253" y="27676"/>
                                </a:lnTo>
                                <a:lnTo>
                                  <a:pt x="27919" y="58726"/>
                                </a:lnTo>
                                <a:lnTo>
                                  <a:pt x="7376" y="98100"/>
                                </a:lnTo>
                                <a:lnTo>
                                  <a:pt x="0" y="143433"/>
                                </a:lnTo>
                                <a:lnTo>
                                  <a:pt x="0" y="210134"/>
                                </a:lnTo>
                                <a:lnTo>
                                  <a:pt x="11017" y="265022"/>
                                </a:lnTo>
                                <a:lnTo>
                                  <a:pt x="42418" y="311556"/>
                                </a:lnTo>
                                <a:lnTo>
                                  <a:pt x="89408" y="342649"/>
                                </a:lnTo>
                                <a:lnTo>
                                  <a:pt x="144779" y="353567"/>
                                </a:lnTo>
                                <a:lnTo>
                                  <a:pt x="190560" y="346255"/>
                                </a:lnTo>
                                <a:lnTo>
                                  <a:pt x="230306" y="325891"/>
                                </a:lnTo>
                                <a:lnTo>
                                  <a:pt x="261640" y="294841"/>
                                </a:lnTo>
                                <a:lnTo>
                                  <a:pt x="282183" y="255467"/>
                                </a:lnTo>
                                <a:lnTo>
                                  <a:pt x="289559" y="210134"/>
                                </a:lnTo>
                                <a:lnTo>
                                  <a:pt x="289559" y="143433"/>
                                </a:lnTo>
                                <a:lnTo>
                                  <a:pt x="278542" y="88549"/>
                                </a:lnTo>
                                <a:lnTo>
                                  <a:pt x="247142" y="42036"/>
                                </a:lnTo>
                                <a:lnTo>
                                  <a:pt x="200151" y="10921"/>
                                </a:lnTo>
                                <a:lnTo>
                                  <a:pt x="144779"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id="Grupo 1" o:spid="_x0000_s1031" style="position:absolute;margin-left:35.75pt;margin-top:737.3pt;width:523.95pt;height:93.4pt;z-index:-251657216;mso-wrap-distance-left:0;mso-wrap-distance-right:0" coordorigin="20189,31869" coordsize="66541,118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">
              <v:group id="Grupo 2" o:spid="_x0000_s1032" style="position:absolute;left:20189;top:31869;width:66541;height:11861" coordsize="66541,1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3" o:spid="_x0000_s1033" style="position:absolute;width:66541;height:11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7F7B50" w:rsidRDefault="007F7B5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4" type="#_x0000_t75" style="position:absolute;top:548;width:66303;height:113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">
                  <v:imagedata r:id="rId3" o:title=""/>
                </v:shape>
                <v:shape id="Forma libre 5" o:spid="_x0000_s1035" style="position:absolute;left:63642;width:2895;height:3536;visibility:visible;mso-wrap-style:square;v-text-anchor:middle" coordsize="28956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" path="m144779,l98999,7312,59253,27676,27919,58726,7376,98100,,143433r,66701l11017,265022r31401,46534l89408,342649r55371,10918l190560,346255r39746,-20364l261640,294841r20543,-39374l289559,210134r,-66701l278542,88549,247142,42036,200151,10921,144779,xe" stroked="f">
                  <v:path arrowok="t" o:extrusionok="f"/>
                </v:shape>
              </v:group>
            </v:group>
          </w:pict>
        </mc:Fallback>
      </mc:AlternateContent>
    </w:r>
    <w:r w:rsidR="003A618F">
      <w:rPr>
        <w:noProof/>
        <w:lang w:val="en-US"/>
      </w:rPr>
      <mc:AlternateContent>
        <mc:Choice Requires="wps">
          <w:drawing>
            <wp:anchor distT="0" distB="0" distL="0" distR="0" simplePos="0" relativeHeight="251660288" behindDoc="1" locked="0" layoutInCell="1" hidden="0" allowOverlap="1" wp14:anchorId="25CD4891" wp14:editId="4F659746">
              <wp:simplePos x="0" y="0"/>
              <wp:positionH relativeFrom="column">
                <wp:posOffset>7168069</wp:posOffset>
              </wp:positionH>
              <wp:positionV relativeFrom="paragraph">
                <wp:posOffset>9328735</wp:posOffset>
              </wp:positionV>
              <wp:extent cx="201295" cy="280035"/>
              <wp:effectExtent l="0" t="0" r="0" b="0"/>
              <wp:wrapNone/>
              <wp:docPr id="6" name="Rectángulo 6"/>
              <wp:cNvGraphicFramePr/>
              <a:graphic xmlns:a="http://schemas.openxmlformats.org/drawingml/2006/main">
                <a:graphicData uri="http://schemas.microsoft.com/office/word/2010/wordprocessingShape">
                  <wps:wsp>
                    <wps:cNvSpPr/>
                    <wps:spPr>
                      <a:xfrm>
                        <a:off x="5250115" y="3644745"/>
                        <a:ext cx="191770" cy="270510"/>
                      </a:xfrm>
                      <a:prstGeom prst="rect">
                        <a:avLst/>
                      </a:prstGeom>
                      <a:noFill/>
                      <a:ln>
                        <a:noFill/>
                      </a:ln>
                    </wps:spPr>
                    <wps:txbx>
                      <w:txbxContent>
                        <w:p w14:paraId="317F0E43" w14:textId="77777777" w:rsidR="007F7B50" w:rsidRDefault="003A618F">
                          <w:pPr>
                            <w:spacing w:before="41"/>
                            <w:ind w:left="60"/>
                            <w:textDirection w:val="btLr"/>
                          </w:pPr>
                          <w:r>
                            <w:rPr>
                              <w:rFonts w:ascii="Tahoma" w:eastAsia="Tahoma" w:hAnsi="Tahoma" w:cs="Tahoma"/>
                              <w:color w:val="000000"/>
                              <w:sz w:val="28"/>
                            </w:rPr>
                            <w:t xml:space="preserve"> PAGE 2</w:t>
                          </w:r>
                        </w:p>
                      </w:txbxContent>
                    </wps:txbx>
                    <wps:bodyPr spcFirstLastPara="1" wrap="square" lIns="0" tIns="0" rIns="0" bIns="0" anchor="t" anchorCtr="0">
                      <a:noAutofit/>
                    </wps:bodyPr>
                  </wps:wsp>
                </a:graphicData>
              </a:graphic>
            </wp:anchor>
          </w:drawing>
        </mc:Choice>
        <mc:Fallback>
          <w:pict>
            <v:rect id="Rectángulo 6" o:spid="_x0000_s1036" style="position:absolute;margin-left:564.4pt;margin-top:734.55pt;width:15.85pt;height:22.0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" filled="f" stroked="f">
              <v:textbox inset="0,0,0,0">
                <w:txbxContent>
                  <w:p w:rsidR="007F7B50" w:rsidRDefault="003A618F">
                    <w:pPr>
                      <w:spacing w:before="41"/>
                      <w:ind w:left="60"/>
                      <w:textDirection w:val="btLr"/>
                    </w:pPr>
                    <w:r>
                      <w:rPr>
                        <w:rFonts w:ascii="Tahoma" w:eastAsia="Tahoma" w:hAnsi="Tahoma" w:cs="Tahoma"/>
                        <w:color w:val="000000"/>
                        <w:sz w:val="28"/>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DAF5E3" w14:textId="77777777" w:rsidR="00221B74" w:rsidRDefault="00221B74">
      <w:r>
        <w:separator/>
      </w:r>
    </w:p>
  </w:footnote>
  <w:footnote w:type="continuationSeparator" w:id="0">
    <w:p w14:paraId="6F2BCA7E" w14:textId="77777777" w:rsidR="00221B74" w:rsidRDefault="00221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09A2F" w14:textId="77777777" w:rsidR="007F7B50" w:rsidRDefault="003A618F">
    <w:pPr>
      <w:pStyle w:val="Ttulo1"/>
      <w:spacing w:line="14" w:lineRule="auto"/>
      <w:rPr>
        <w:sz w:val="20"/>
        <w:szCs w:val="20"/>
      </w:rPr>
    </w:pPr>
    <w:r>
      <w:rPr>
        <w:noProof/>
        <w:sz w:val="20"/>
        <w:szCs w:val="20"/>
        <w:lang w:val="en-US"/>
      </w:rPr>
      <w:drawing>
        <wp:anchor distT="0" distB="0" distL="0" distR="0" simplePos="0" relativeHeight="251658240" behindDoc="1" locked="0" layoutInCell="1" hidden="0" allowOverlap="1" wp14:anchorId="62330C03" wp14:editId="5B60CC85">
          <wp:simplePos x="0" y="0"/>
          <wp:positionH relativeFrom="page">
            <wp:posOffset>435023</wp:posOffset>
          </wp:positionH>
          <wp:positionV relativeFrom="page">
            <wp:posOffset>351937</wp:posOffset>
          </wp:positionV>
          <wp:extent cx="6763249" cy="756683"/>
          <wp:effectExtent l="0" t="0" r="0" b="0"/>
          <wp:wrapNone/>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763249" cy="75668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10317" w14:textId="77777777" w:rsidR="007F7B50" w:rsidRDefault="007F7B50">
    <w:pPr>
      <w:pStyle w:val="Ttulo1"/>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58508D"/>
    <w:multiLevelType w:val="multilevel"/>
    <w:tmpl w:val="E37A3E5A"/>
    <w:lvl w:ilvl="0">
      <w:start w:val="1"/>
      <w:numFmt w:val="decimal"/>
      <w:lvlText w:val="%1."/>
      <w:lvlJc w:val="left"/>
      <w:pPr>
        <w:ind w:left="1544" w:hanging="264"/>
      </w:pPr>
      <w:rPr>
        <w:rFonts w:ascii="Tahoma" w:eastAsia="Tahoma" w:hAnsi="Tahoma" w:cs="Tahoma"/>
        <w:b w:val="0"/>
        <w:bCs w:val="0"/>
        <w:i w:val="0"/>
        <w:iCs w:val="0"/>
        <w:sz w:val="24"/>
        <w:szCs w:val="24"/>
      </w:rPr>
    </w:lvl>
    <w:lvl w:ilvl="1">
      <w:start w:val="1"/>
      <w:numFmt w:val="decimal"/>
      <w:lvlText w:val="%1.%2"/>
      <w:lvlJc w:val="left"/>
      <w:pPr>
        <w:ind w:left="1683" w:hanging="403"/>
      </w:pPr>
      <w:rPr>
        <w:rFonts w:ascii="Tahoma" w:eastAsia="Tahoma" w:hAnsi="Tahoma" w:cs="Tahoma"/>
        <w:b w:val="0"/>
        <w:bCs w:val="0"/>
        <w:i w:val="0"/>
        <w:iCs w:val="0"/>
        <w:sz w:val="24"/>
        <w:szCs w:val="24"/>
      </w:rPr>
    </w:lvl>
    <w:lvl w:ilvl="2">
      <w:numFmt w:val="bullet"/>
      <w:lvlText w:val="•"/>
      <w:lvlJc w:val="left"/>
      <w:pPr>
        <w:ind w:left="2815" w:hanging="403"/>
      </w:pPr>
    </w:lvl>
    <w:lvl w:ilvl="3">
      <w:numFmt w:val="bullet"/>
      <w:lvlText w:val="•"/>
      <w:lvlJc w:val="left"/>
      <w:pPr>
        <w:ind w:left="3950" w:hanging="403"/>
      </w:pPr>
    </w:lvl>
    <w:lvl w:ilvl="4">
      <w:numFmt w:val="bullet"/>
      <w:lvlText w:val="•"/>
      <w:lvlJc w:val="left"/>
      <w:pPr>
        <w:ind w:left="5086" w:hanging="403"/>
      </w:pPr>
    </w:lvl>
    <w:lvl w:ilvl="5">
      <w:numFmt w:val="bullet"/>
      <w:lvlText w:val="•"/>
      <w:lvlJc w:val="left"/>
      <w:pPr>
        <w:ind w:left="6221" w:hanging="402"/>
      </w:pPr>
    </w:lvl>
    <w:lvl w:ilvl="6">
      <w:numFmt w:val="bullet"/>
      <w:lvlText w:val="•"/>
      <w:lvlJc w:val="left"/>
      <w:pPr>
        <w:ind w:left="7357" w:hanging="402"/>
      </w:pPr>
    </w:lvl>
    <w:lvl w:ilvl="7">
      <w:numFmt w:val="bullet"/>
      <w:lvlText w:val="•"/>
      <w:lvlJc w:val="left"/>
      <w:pPr>
        <w:ind w:left="8492" w:hanging="402"/>
      </w:pPr>
    </w:lvl>
    <w:lvl w:ilvl="8">
      <w:numFmt w:val="bullet"/>
      <w:lvlText w:val="•"/>
      <w:lvlJc w:val="left"/>
      <w:pPr>
        <w:ind w:left="9628" w:hanging="403"/>
      </w:pPr>
    </w:lvl>
  </w:abstractNum>
  <w:abstractNum w:abstractNumId="1" w15:restartNumberingAfterBreak="0">
    <w:nsid w:val="30404A38"/>
    <w:multiLevelType w:val="multilevel"/>
    <w:tmpl w:val="506EF550"/>
    <w:lvl w:ilvl="0">
      <w:start w:val="1"/>
      <w:numFmt w:val="decimal"/>
      <w:pStyle w:val="Estilo1"/>
      <w:lvlText w:val="%1."/>
      <w:lvlJc w:val="left"/>
      <w:pPr>
        <w:ind w:left="4740" w:hanging="312"/>
      </w:pPr>
    </w:lvl>
    <w:lvl w:ilvl="1">
      <w:start w:val="1"/>
      <w:numFmt w:val="decimal"/>
      <w:lvlText w:val="%1.%2"/>
      <w:lvlJc w:val="left"/>
      <w:pPr>
        <w:ind w:left="910" w:hanging="542"/>
      </w:pPr>
    </w:lvl>
    <w:lvl w:ilvl="2">
      <w:numFmt w:val="bullet"/>
      <w:lvlText w:val="•"/>
      <w:lvlJc w:val="left"/>
      <w:pPr>
        <w:ind w:left="4738" w:hanging="542"/>
      </w:pPr>
    </w:lvl>
    <w:lvl w:ilvl="3">
      <w:numFmt w:val="bullet"/>
      <w:lvlText w:val="•"/>
      <w:lvlJc w:val="left"/>
      <w:pPr>
        <w:ind w:left="5530" w:hanging="542"/>
      </w:pPr>
    </w:lvl>
    <w:lvl w:ilvl="4">
      <w:numFmt w:val="bullet"/>
      <w:lvlText w:val="•"/>
      <w:lvlJc w:val="left"/>
      <w:pPr>
        <w:ind w:left="6322" w:hanging="542"/>
      </w:pPr>
    </w:lvl>
    <w:lvl w:ilvl="5">
      <w:numFmt w:val="bullet"/>
      <w:lvlText w:val="•"/>
      <w:lvlJc w:val="left"/>
      <w:pPr>
        <w:ind w:left="7115" w:hanging="542"/>
      </w:pPr>
    </w:lvl>
    <w:lvl w:ilvl="6">
      <w:numFmt w:val="bullet"/>
      <w:lvlText w:val="•"/>
      <w:lvlJc w:val="left"/>
      <w:pPr>
        <w:ind w:left="7907" w:hanging="542"/>
      </w:pPr>
    </w:lvl>
    <w:lvl w:ilvl="7">
      <w:numFmt w:val="bullet"/>
      <w:lvlText w:val="•"/>
      <w:lvlJc w:val="left"/>
      <w:pPr>
        <w:ind w:left="8700" w:hanging="542"/>
      </w:pPr>
    </w:lvl>
    <w:lvl w:ilvl="8">
      <w:numFmt w:val="bullet"/>
      <w:lvlText w:val="•"/>
      <w:lvlJc w:val="left"/>
      <w:pPr>
        <w:ind w:left="9492" w:hanging="542"/>
      </w:pPr>
    </w:lvl>
  </w:abstractNum>
  <w:num w:numId="1" w16cid:durableId="663552004">
    <w:abstractNumId w:val="1"/>
  </w:num>
  <w:num w:numId="2" w16cid:durableId="718743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B50"/>
    <w:rsid w:val="0003325C"/>
    <w:rsid w:val="00063ABB"/>
    <w:rsid w:val="001B5AAC"/>
    <w:rsid w:val="001E402B"/>
    <w:rsid w:val="00221B74"/>
    <w:rsid w:val="00236B4F"/>
    <w:rsid w:val="0024630D"/>
    <w:rsid w:val="00253F84"/>
    <w:rsid w:val="00366293"/>
    <w:rsid w:val="0038587A"/>
    <w:rsid w:val="00387526"/>
    <w:rsid w:val="003A618F"/>
    <w:rsid w:val="003D61FC"/>
    <w:rsid w:val="0040640A"/>
    <w:rsid w:val="0043383D"/>
    <w:rsid w:val="0048473F"/>
    <w:rsid w:val="004E50A9"/>
    <w:rsid w:val="00514330"/>
    <w:rsid w:val="00540F23"/>
    <w:rsid w:val="006270C1"/>
    <w:rsid w:val="006F5D1B"/>
    <w:rsid w:val="00713ADC"/>
    <w:rsid w:val="007D6E37"/>
    <w:rsid w:val="007F7B50"/>
    <w:rsid w:val="00832377"/>
    <w:rsid w:val="00845F45"/>
    <w:rsid w:val="00885723"/>
    <w:rsid w:val="008F3D8D"/>
    <w:rsid w:val="00904E74"/>
    <w:rsid w:val="00935EEE"/>
    <w:rsid w:val="00941F9C"/>
    <w:rsid w:val="00945FC2"/>
    <w:rsid w:val="0096609A"/>
    <w:rsid w:val="009B6898"/>
    <w:rsid w:val="009F4DF1"/>
    <w:rsid w:val="00A318D5"/>
    <w:rsid w:val="00A3313B"/>
    <w:rsid w:val="00AB59A1"/>
    <w:rsid w:val="00AD07F4"/>
    <w:rsid w:val="00AE3328"/>
    <w:rsid w:val="00B35AE7"/>
    <w:rsid w:val="00B649C8"/>
    <w:rsid w:val="00B762B5"/>
    <w:rsid w:val="00B81109"/>
    <w:rsid w:val="00B94D19"/>
    <w:rsid w:val="00CD2F99"/>
    <w:rsid w:val="00D36DEC"/>
    <w:rsid w:val="00D87746"/>
    <w:rsid w:val="00DB2490"/>
    <w:rsid w:val="00DD408A"/>
    <w:rsid w:val="00E24FB2"/>
    <w:rsid w:val="00ED0A3F"/>
    <w:rsid w:val="00F326B8"/>
    <w:rsid w:val="00F77356"/>
    <w:rsid w:val="00F83C1E"/>
    <w:rsid w:val="00FA3FE0"/>
    <w:rsid w:val="00FE1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6BD07"/>
  <w15:docId w15:val="{47427591-42DE-4FCC-8973-4FAFE7CD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pPr>
      <w:outlineLvl w:val="0"/>
    </w:pPr>
    <w:rPr>
      <w:rFonts w:ascii="Arial Black" w:eastAsia="Arial Black" w:hAnsi="Arial Black" w:cs="Arial Black"/>
      <w:sz w:val="28"/>
      <w:szCs w:val="2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paragraph" w:customStyle="1" w:styleId="Estilo1">
    <w:name w:val="Estilo1"/>
    <w:basedOn w:val="Ttulo1"/>
    <w:link w:val="Estilo1Car"/>
    <w:qFormat/>
    <w:rsid w:val="006270C1"/>
    <w:pPr>
      <w:numPr>
        <w:numId w:val="1"/>
      </w:numPr>
      <w:tabs>
        <w:tab w:val="left" w:pos="1701"/>
      </w:tabs>
      <w:spacing w:before="780"/>
      <w:ind w:left="5561"/>
      <w:jc w:val="center"/>
    </w:pPr>
    <w:rPr>
      <w:color w:val="0069A2"/>
    </w:rPr>
  </w:style>
  <w:style w:type="character" w:customStyle="1" w:styleId="Ttulo1Car">
    <w:name w:val="Título 1 Car"/>
    <w:basedOn w:val="Fuentedeprrafopredeter"/>
    <w:link w:val="Ttulo1"/>
    <w:rsid w:val="00F77356"/>
    <w:rPr>
      <w:rFonts w:ascii="Arial Black" w:eastAsia="Arial Black" w:hAnsi="Arial Black" w:cs="Arial Black"/>
      <w:sz w:val="28"/>
      <w:szCs w:val="28"/>
    </w:rPr>
  </w:style>
  <w:style w:type="character" w:customStyle="1" w:styleId="Estilo1Car">
    <w:name w:val="Estilo1 Car"/>
    <w:basedOn w:val="Ttulo1Car"/>
    <w:link w:val="Estilo1"/>
    <w:rsid w:val="006270C1"/>
    <w:rPr>
      <w:rFonts w:ascii="Arial Black" w:eastAsia="Arial Black" w:hAnsi="Arial Black" w:cs="Arial Black"/>
      <w:color w:val="0069A2"/>
      <w:sz w:val="28"/>
      <w:szCs w:val="28"/>
    </w:rPr>
  </w:style>
  <w:style w:type="paragraph" w:styleId="Encabezado">
    <w:name w:val="header"/>
    <w:basedOn w:val="Normal"/>
    <w:link w:val="EncabezadoCar"/>
    <w:uiPriority w:val="99"/>
    <w:unhideWhenUsed/>
    <w:rsid w:val="00B35AE7"/>
    <w:pPr>
      <w:tabs>
        <w:tab w:val="center" w:pos="4419"/>
        <w:tab w:val="right" w:pos="8838"/>
      </w:tabs>
    </w:pPr>
  </w:style>
  <w:style w:type="character" w:customStyle="1" w:styleId="EncabezadoCar">
    <w:name w:val="Encabezado Car"/>
    <w:basedOn w:val="Fuentedeprrafopredeter"/>
    <w:link w:val="Encabezado"/>
    <w:uiPriority w:val="99"/>
    <w:rsid w:val="00B35AE7"/>
  </w:style>
  <w:style w:type="paragraph" w:styleId="Piedepgina">
    <w:name w:val="footer"/>
    <w:basedOn w:val="Normal"/>
    <w:link w:val="PiedepginaCar"/>
    <w:uiPriority w:val="99"/>
    <w:unhideWhenUsed/>
    <w:rsid w:val="00B35AE7"/>
    <w:pPr>
      <w:tabs>
        <w:tab w:val="center" w:pos="4419"/>
        <w:tab w:val="right" w:pos="8838"/>
      </w:tabs>
    </w:pPr>
  </w:style>
  <w:style w:type="character" w:customStyle="1" w:styleId="PiedepginaCar">
    <w:name w:val="Pie de página Car"/>
    <w:basedOn w:val="Fuentedeprrafopredeter"/>
    <w:link w:val="Piedepgina"/>
    <w:uiPriority w:val="99"/>
    <w:rsid w:val="00B35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660744">
      <w:bodyDiv w:val="1"/>
      <w:marLeft w:val="0"/>
      <w:marRight w:val="0"/>
      <w:marTop w:val="0"/>
      <w:marBottom w:val="0"/>
      <w:divBdr>
        <w:top w:val="none" w:sz="0" w:space="0" w:color="auto"/>
        <w:left w:val="none" w:sz="0" w:space="0" w:color="auto"/>
        <w:bottom w:val="none" w:sz="0" w:space="0" w:color="auto"/>
        <w:right w:val="none" w:sz="0" w:space="0" w:color="auto"/>
      </w:divBdr>
    </w:div>
    <w:div w:id="1470391590">
      <w:bodyDiv w:val="1"/>
      <w:marLeft w:val="0"/>
      <w:marRight w:val="0"/>
      <w:marTop w:val="0"/>
      <w:marBottom w:val="0"/>
      <w:divBdr>
        <w:top w:val="none" w:sz="0" w:space="0" w:color="auto"/>
        <w:left w:val="none" w:sz="0" w:space="0" w:color="auto"/>
        <w:bottom w:val="none" w:sz="0" w:space="0" w:color="auto"/>
        <w:right w:val="none" w:sz="0" w:space="0" w:color="auto"/>
      </w:divBdr>
    </w:div>
    <w:div w:id="1734231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28</Pages>
  <Words>5459</Words>
  <Characters>30027</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W11</dc:creator>
  <cp:lastModifiedBy>Cristian David Naranjo Salazar</cp:lastModifiedBy>
  <cp:revision>60</cp:revision>
  <dcterms:created xsi:type="dcterms:W3CDTF">2026-03-12T04:19:00Z</dcterms:created>
  <dcterms:modified xsi:type="dcterms:W3CDTF">2026-03-13T17:00:00Z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2026-02-04T00:00:00Z</vt:lpwstr>
  </property>
  <property fmtid="{D5CDD505-2E9C-101B-9397-08002B2CF9AE}" pid="3" name="Creator">
    <vt:lpwstr>Microsoft® PowerPoint® 2016</vt:lpwstr>
  </property>
  <property fmtid="{D5CDD505-2E9C-101B-9397-08002B2CF9AE}" pid="4" name="LastSaved">
    <vt:lpwstr>2026-02-04T00:00:00Z</vt:lpwstr>
  </property>
  <property fmtid="{D5CDD505-2E9C-101B-9397-08002B2CF9AE}" pid="5" name="Producer">
    <vt:lpwstr>www.ilovepdf.com</vt:lpwstr>
  </property>
</Properties>
</file>